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73" w:rsidRPr="00B63422" w:rsidRDefault="00DE0B73" w:rsidP="00DE0B7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b/>
          <w:i/>
          <w:color w:val="000000"/>
          <w:sz w:val="24"/>
          <w:szCs w:val="24"/>
        </w:rPr>
      </w:pPr>
      <w:proofErr w:type="gramStart"/>
      <w:r w:rsidRPr="00B63422">
        <w:rPr>
          <w:b/>
          <w:i/>
          <w:color w:val="000000"/>
          <w:sz w:val="24"/>
          <w:szCs w:val="24"/>
        </w:rPr>
        <w:t xml:space="preserve">Приложение </w:t>
      </w:r>
      <w:r w:rsidRPr="00B63422">
        <w:rPr>
          <w:rStyle w:val="fill"/>
          <w:color w:val="000000"/>
          <w:sz w:val="24"/>
          <w:szCs w:val="24"/>
        </w:rPr>
        <w:t>1</w:t>
      </w:r>
      <w:r w:rsidRPr="00B63422">
        <w:rPr>
          <w:b/>
          <w:i/>
          <w:color w:val="000000"/>
          <w:sz w:val="24"/>
          <w:szCs w:val="24"/>
        </w:rPr>
        <w:br/>
        <w:t>к положению об учетной политики</w:t>
      </w:r>
      <w:proofErr w:type="gramEnd"/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bookmarkStart w:id="0" w:name="dfascxsrl4"/>
      <w:bookmarkStart w:id="1" w:name="dfasgcgqug"/>
      <w:bookmarkEnd w:id="0"/>
      <w:bookmarkEnd w:id="1"/>
      <w:r w:rsidRPr="001E5DC9">
        <w:rPr>
          <w:sz w:val="24"/>
          <w:szCs w:val="24"/>
        </w:rPr>
        <w:t> </w:t>
      </w: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bookmarkStart w:id="2" w:name="dfasvgmyza"/>
      <w:bookmarkStart w:id="3" w:name="dfasuu76ng"/>
      <w:bookmarkEnd w:id="2"/>
      <w:bookmarkEnd w:id="3"/>
      <w:r w:rsidRPr="001E5DC9">
        <w:rPr>
          <w:bCs/>
          <w:sz w:val="24"/>
          <w:szCs w:val="24"/>
        </w:rPr>
        <w:t>Рабочий план счетов</w:t>
      </w:r>
      <w:bookmarkStart w:id="4" w:name="dfast713i9"/>
      <w:bookmarkEnd w:id="4"/>
      <w:r w:rsidRPr="001E5DC9">
        <w:rPr>
          <w:sz w:val="24"/>
          <w:szCs w:val="24"/>
        </w:rPr>
        <w:t> </w:t>
      </w: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bookmarkStart w:id="5" w:name="dfasypvdlc"/>
      <w:bookmarkEnd w:id="5"/>
    </w:p>
    <w:tbl>
      <w:tblPr>
        <w:tblW w:w="9841" w:type="dxa"/>
        <w:tblInd w:w="-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34"/>
        <w:gridCol w:w="822"/>
        <w:gridCol w:w="738"/>
        <w:gridCol w:w="75"/>
        <w:gridCol w:w="551"/>
        <w:gridCol w:w="1582"/>
        <w:gridCol w:w="5446"/>
      </w:tblGrid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6" w:name="dfas8aqt7e"/>
            <w:bookmarkEnd w:id="6"/>
            <w:r w:rsidRPr="001E5DC9">
              <w:rPr>
                <w:sz w:val="24"/>
                <w:szCs w:val="24"/>
              </w:rPr>
              <w:t>КФО</w:t>
            </w: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Синтетический счет</w:t>
            </w:r>
          </w:p>
        </w:tc>
        <w:tc>
          <w:tcPr>
            <w:tcW w:w="1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Аналитический код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(по КОСГУ)</w:t>
            </w:r>
          </w:p>
        </w:tc>
        <w:tc>
          <w:tcPr>
            <w:tcW w:w="5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Наименование счета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bookmarkStart w:id="7" w:name="dfasrrbihr"/>
            <w:bookmarkEnd w:id="7"/>
            <w:r w:rsidRPr="001E5DC9">
              <w:rPr>
                <w:sz w:val="24"/>
                <w:szCs w:val="24"/>
              </w:rPr>
              <w:t xml:space="preserve">объекта </w:t>
            </w:r>
            <w:r w:rsidRPr="001E5DC9">
              <w:rPr>
                <w:sz w:val="24"/>
                <w:szCs w:val="24"/>
              </w:rPr>
              <w:br/>
              <w:t>учета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группы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вида</w:t>
            </w:r>
          </w:p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bookmarkStart w:id="8" w:name="dfasv5gcs1"/>
            <w:bookmarkEnd w:id="8"/>
            <w:r w:rsidRPr="001E5DC9">
              <w:rPr>
                <w:sz w:val="24"/>
                <w:szCs w:val="24"/>
              </w:rPr>
              <w:t>Разряд номера счета</w:t>
            </w:r>
          </w:p>
        </w:tc>
        <w:tc>
          <w:tcPr>
            <w:tcW w:w="1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DE0B73">
            <w:pPr>
              <w:jc w:val="center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bookmarkStart w:id="9" w:name="dfasuiceax"/>
            <w:bookmarkEnd w:id="9"/>
            <w:r w:rsidRPr="001E5DC9">
              <w:rPr>
                <w:bCs/>
                <w:sz w:val="24"/>
                <w:szCs w:val="24"/>
              </w:rPr>
              <w:t>(19</w:t>
            </w:r>
            <w:r w:rsidRPr="001E5DC9">
              <w:rPr>
                <w:bCs/>
                <w:sz w:val="24"/>
                <w:szCs w:val="24"/>
                <w:lang w:val="en-US"/>
              </w:rPr>
              <w:t>–</w:t>
            </w:r>
            <w:r w:rsidRPr="001E5DC9">
              <w:rPr>
                <w:bCs/>
                <w:sz w:val="24"/>
                <w:szCs w:val="24"/>
              </w:rPr>
              <w:t>21)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(22)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(23)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(24</w:t>
            </w:r>
            <w:r w:rsidRPr="001E5DC9">
              <w:rPr>
                <w:bCs/>
                <w:sz w:val="24"/>
                <w:szCs w:val="24"/>
                <w:lang w:val="en-US"/>
              </w:rPr>
              <w:t>–</w:t>
            </w:r>
            <w:r w:rsidRPr="001E5DC9">
              <w:rPr>
                <w:bCs/>
                <w:sz w:val="24"/>
                <w:szCs w:val="24"/>
              </w:rPr>
              <w:t>26)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jc w:val="center"/>
              <w:rPr>
                <w:sz w:val="24"/>
                <w:szCs w:val="24"/>
              </w:rPr>
            </w:pP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10" w:name="dfas1nflpm"/>
            <w:bookmarkEnd w:id="10"/>
            <w:r w:rsidRPr="001E5DC9">
              <w:rPr>
                <w:bCs/>
                <w:iCs/>
                <w:sz w:val="24"/>
                <w:szCs w:val="24"/>
              </w:rPr>
              <w:t>Основные средства – иное движимое имущество учреждения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101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стоимости машин и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оборудования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101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стоимости машин и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оборудования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101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стоимости производственный и хозяйственный инвентарь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101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стоимости производственный и хозяйственный инвентарь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101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стоимости прочие основные средства 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6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101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стоимости прочие основные средства 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bookmarkStart w:id="11" w:name="dfasb7nqvg"/>
            <w:bookmarkEnd w:id="11"/>
            <w:r w:rsidRPr="001E5DC9">
              <w:rPr>
                <w:bCs/>
                <w:iCs/>
                <w:sz w:val="24"/>
                <w:szCs w:val="24"/>
              </w:rPr>
              <w:t>Амортизация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104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за счет амортизации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стоимости машин и оборудования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104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за счет амортизации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стоимости производственный и хозяйственный инвентарь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104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/>
                <w:i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за счет амортизации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стоимости прочие основные средства – иного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движимого имущества учреждения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Материальные запасы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стоимости прочие материальные запасы – иное  движимое имущество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105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стоимости прочие материальные запасы – иное движимое имущество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2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bookmarkStart w:id="12" w:name="dfas1828fp"/>
            <w:bookmarkEnd w:id="12"/>
            <w:r w:rsidRPr="001E5DC9">
              <w:rPr>
                <w:bCs/>
                <w:iCs/>
                <w:sz w:val="24"/>
                <w:szCs w:val="24"/>
              </w:rPr>
              <w:t>Вложения в нефинансовые активы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13" w:name="dfaso52sw3"/>
            <w:bookmarkEnd w:id="13"/>
            <w:r w:rsidRPr="001E5DC9">
              <w:rPr>
                <w:bCs/>
                <w:iCs/>
                <w:sz w:val="24"/>
                <w:szCs w:val="24"/>
              </w:rPr>
              <w:t>106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вложений в основные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средства – недвижимое имущество учреждения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14" w:name="dfas2rin36"/>
            <w:bookmarkEnd w:id="14"/>
            <w:r w:rsidRPr="001E5DC9">
              <w:rPr>
                <w:bCs/>
                <w:iCs/>
                <w:sz w:val="24"/>
                <w:szCs w:val="24"/>
              </w:rPr>
              <w:t>106</w:t>
            </w:r>
          </w:p>
        </w:tc>
        <w:tc>
          <w:tcPr>
            <w:tcW w:w="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вложений в основные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средства – недвижимое имущество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учреждения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Расчеты по выданным авансам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206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дебиторской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задолженности по услугам связи</w:t>
            </w:r>
            <w:r w:rsidRPr="001E5DC9">
              <w:rPr>
                <w:sz w:val="24"/>
                <w:szCs w:val="24"/>
              </w:rPr>
              <w:br/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206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дебиторской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задолженности по услугам связи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206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дебиторской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задолженности по транспортным услугам</w:t>
            </w:r>
            <w:r w:rsidRPr="001E5DC9">
              <w:rPr>
                <w:sz w:val="24"/>
                <w:szCs w:val="24"/>
              </w:rPr>
              <w:br/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206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дебиторской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задолженности по транспортным услугам</w:t>
            </w:r>
            <w:r w:rsidRPr="001E5DC9">
              <w:rPr>
                <w:sz w:val="24"/>
                <w:szCs w:val="24"/>
              </w:rPr>
              <w:br/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206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дебиторской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задолженности по прочим работам,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206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дебиторской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bCs/>
                <w:iCs/>
                <w:sz w:val="24"/>
                <w:szCs w:val="24"/>
              </w:rPr>
              <w:t>задолженности по прочим работам, услугам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Расчеты с подотчетными лицами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оплате транспортных услуг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оплате транспортных услуг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оплате работ, услуг 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оплате работ, услуг 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приобретению основных средств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</w:t>
            </w:r>
            <w:r w:rsidRPr="001E5DC9">
              <w:rPr>
                <w:sz w:val="24"/>
                <w:szCs w:val="24"/>
                <w:shd w:val="clear" w:color="auto" w:fill="FFFFFF"/>
              </w:rPr>
              <w:t>с подотчетными лицами по приобретению основных средств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</w:t>
            </w:r>
            <w:r w:rsidRPr="001E5DC9">
              <w:rPr>
                <w:sz w:val="24"/>
                <w:szCs w:val="24"/>
                <w:shd w:val="clear" w:color="auto" w:fill="FFFFFF"/>
              </w:rPr>
              <w:t>подотчетными лицами по приобретению материальных запасов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208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</w:t>
            </w:r>
            <w:r w:rsidRPr="001E5DC9">
              <w:rPr>
                <w:sz w:val="24"/>
                <w:szCs w:val="24"/>
                <w:shd w:val="clear" w:color="auto" w:fill="FFFFFF"/>
              </w:rPr>
              <w:t>подотчетными лицами по приобретению материальных запасов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Расчеты по ущербу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209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 по ущербу материальным запасам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209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ущербу материальным запасам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209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 по недостачам денежных средств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209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660*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недостачам денежных средств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Расчеты по принятым обязательствам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оплате труда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оплате труда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услугам связи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по услугам связи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транспортным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транспортным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коммунальным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коммунальным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работам, услугам 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работам, услугам 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по прочим  работам, услугам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по прочим  работам,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приобретению основных средств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приобретению основных средств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приобретению нематериальных активов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приобретению нематериальных активов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работам, услугам по приобретению материальных запасов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по работам, услугам по </w:t>
            </w:r>
            <w:r w:rsidRPr="001E5DC9">
              <w:rPr>
                <w:bCs/>
                <w:iCs/>
                <w:sz w:val="24"/>
                <w:szCs w:val="24"/>
              </w:rPr>
              <w:lastRenderedPageBreak/>
              <w:t>приобретению материальных запасов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прочим расходам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прочим расходам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Расчеты по платежам в бюджеты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налогу на доходы с физических лиц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налогу на доходы с физических лиц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прочим платежам в бюджет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прочим платежам в бюджет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по страховым взносам на обязательное медицинское страхование в </w:t>
            </w:r>
            <w:proofErr w:type="gramStart"/>
            <w:r w:rsidRPr="001E5DC9">
              <w:rPr>
                <w:bCs/>
                <w:iCs/>
                <w:sz w:val="24"/>
                <w:szCs w:val="24"/>
              </w:rPr>
              <w:t>Федеральный</w:t>
            </w:r>
            <w:proofErr w:type="gramEnd"/>
            <w:r w:rsidRPr="001E5DC9">
              <w:rPr>
                <w:bCs/>
                <w:iCs/>
                <w:sz w:val="24"/>
                <w:szCs w:val="24"/>
              </w:rPr>
              <w:t xml:space="preserve"> ФОМС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по страховым взносам на обязательное медицинское страхование в </w:t>
            </w:r>
            <w:proofErr w:type="gramStart"/>
            <w:r w:rsidRPr="001E5DC9">
              <w:rPr>
                <w:bCs/>
                <w:iCs/>
                <w:sz w:val="24"/>
                <w:szCs w:val="24"/>
              </w:rPr>
              <w:t>Федеральный</w:t>
            </w:r>
            <w:proofErr w:type="gramEnd"/>
            <w:r w:rsidRPr="001E5DC9">
              <w:rPr>
                <w:bCs/>
                <w:iCs/>
                <w:sz w:val="24"/>
                <w:szCs w:val="24"/>
              </w:rPr>
              <w:t xml:space="preserve"> ФОМС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Увеличение расчетов по страховым взносам </w:t>
            </w:r>
            <w:proofErr w:type="gramStart"/>
            <w:r w:rsidRPr="001E5DC9">
              <w:rPr>
                <w:bCs/>
                <w:iCs/>
                <w:sz w:val="24"/>
                <w:szCs w:val="24"/>
              </w:rPr>
              <w:t>га</w:t>
            </w:r>
            <w:proofErr w:type="gramEnd"/>
            <w:r w:rsidRPr="001E5DC9">
              <w:rPr>
                <w:bCs/>
                <w:iCs/>
                <w:sz w:val="24"/>
                <w:szCs w:val="24"/>
              </w:rPr>
              <w:t xml:space="preserve"> обязательное пенсионное страхование на выплату страховой части трудовой пенсии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303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Уменьшение расчетов  по страховым взносам </w:t>
            </w:r>
            <w:proofErr w:type="gramStart"/>
            <w:r w:rsidRPr="001E5DC9">
              <w:rPr>
                <w:bCs/>
                <w:iCs/>
                <w:sz w:val="24"/>
                <w:szCs w:val="24"/>
              </w:rPr>
              <w:t>га</w:t>
            </w:r>
            <w:proofErr w:type="gramEnd"/>
            <w:r w:rsidRPr="001E5DC9">
              <w:rPr>
                <w:bCs/>
                <w:iCs/>
                <w:sz w:val="24"/>
                <w:szCs w:val="24"/>
              </w:rPr>
              <w:t xml:space="preserve"> обязательное пенсионное страхование на выплату страховой части трудовой пенсии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Прочие расчеты с кредиторами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удержаниям из выплат по оплате труда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по удержаниям из выплат по оплате труда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внутриведомственным расчетам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по внутриведомственным расчетам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730*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Увеличение расчетов по платежам из бюджета с финансовыми органами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830*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Уменьшение расчетов по платежам из бюджета с финансовыми органами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Финансовый результат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180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Доходы текущего финансового года от прочих поступлений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оплате труда и другим аналогичным начислениям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213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 xml:space="preserve">Расходы текущего финансового года по начислениям на выплаты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 xml:space="preserve">Расходы текущего финансового года по услугам связи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транспортным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223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коммунальным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225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226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 xml:space="preserve">Расходы текущего финансового года по прочим работам и услугам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241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безвозмездным перечислениям государственным и муниципальным организациям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242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 xml:space="preserve">Расходы текущего финансового года по безвозмездным перечислениям организациям, кроме </w:t>
            </w:r>
            <w:proofErr w:type="gramStart"/>
            <w:r w:rsidRPr="001E5DC9">
              <w:rPr>
                <w:sz w:val="24"/>
                <w:szCs w:val="24"/>
                <w:shd w:val="clear" w:color="auto" w:fill="FFFFFF"/>
              </w:rPr>
              <w:t>государственных</w:t>
            </w:r>
            <w:proofErr w:type="gramEnd"/>
            <w:r w:rsidRPr="001E5DC9">
              <w:rPr>
                <w:sz w:val="24"/>
                <w:szCs w:val="24"/>
                <w:shd w:val="clear" w:color="auto" w:fill="FFFFFF"/>
              </w:rPr>
              <w:t xml:space="preserve"> и муниципальных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271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амортизации ОС и НМА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272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 xml:space="preserve">Расходы текущего финансового года </w:t>
            </w:r>
            <w:proofErr w:type="gramStart"/>
            <w:r w:rsidRPr="001E5DC9">
              <w:rPr>
                <w:sz w:val="24"/>
                <w:szCs w:val="24"/>
                <w:shd w:val="clear" w:color="auto" w:fill="FFFFFF"/>
              </w:rPr>
              <w:t>по</w:t>
            </w:r>
            <w:proofErr w:type="gramEnd"/>
            <w:r w:rsidRPr="001E5DC9">
              <w:rPr>
                <w:sz w:val="24"/>
                <w:szCs w:val="24"/>
                <w:shd w:val="clear" w:color="auto" w:fill="FFFFFF"/>
              </w:rPr>
              <w:t xml:space="preserve"> расходовании материальных запасов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290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sz w:val="24"/>
                <w:szCs w:val="24"/>
                <w:shd w:val="clear" w:color="auto" w:fill="FFFFFF"/>
              </w:rPr>
              <w:t>Расходы текущего финансового года по прочим расходам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401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000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DE0B73">
            <w:pPr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Ф</w:t>
            </w:r>
            <w:r w:rsidRPr="001E5DC9">
              <w:rPr>
                <w:sz w:val="24"/>
                <w:szCs w:val="24"/>
                <w:shd w:val="clear" w:color="auto" w:fill="FFFFFF"/>
              </w:rPr>
              <w:t xml:space="preserve">инансовый результат прошлых отчетных </w:t>
            </w:r>
            <w:r w:rsidRPr="001E5DC9">
              <w:rPr>
                <w:sz w:val="24"/>
                <w:szCs w:val="24"/>
                <w:shd w:val="clear" w:color="auto" w:fill="FFFFFF"/>
              </w:rPr>
              <w:lastRenderedPageBreak/>
              <w:t>периодов</w:t>
            </w:r>
          </w:p>
        </w:tc>
      </w:tr>
      <w:tr w:rsidR="00DE0B73" w:rsidRPr="001E5DC9" w:rsidTr="001D5F48">
        <w:tc>
          <w:tcPr>
            <w:tcW w:w="98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lastRenderedPageBreak/>
              <w:t>Лимиты бюджетных обязательств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Принятые обязательства на текущий финансовый год по заработной плате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>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213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 xml:space="preserve">по начислениям на выплаты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 xml:space="preserve">по услугам связи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>по транспортным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223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>по коммунальным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225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>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226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>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290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Принятые обязательства на текущий финансовый год </w:t>
            </w:r>
            <w:r w:rsidRPr="001E5DC9">
              <w:rPr>
                <w:sz w:val="24"/>
                <w:szCs w:val="24"/>
                <w:shd w:val="clear" w:color="auto" w:fill="FFFFFF"/>
              </w:rPr>
              <w:t xml:space="preserve">по прочим работам и услугам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Принятые обязательства на текущий финансовый год по основным средствам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340*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Принятые обязательства на текущий финансовый год по материальным запасам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Принятие денежного обязательства текущего года по заработной плате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>по прочим выплатам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213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 xml:space="preserve">по начислениям на выплаты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221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 xml:space="preserve">по услугам связи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222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>по транспортным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223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>по коммунальным услугам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225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>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226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t>по содержанию имущества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290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Принятие денежного обязательства текущего года </w:t>
            </w:r>
            <w:r w:rsidRPr="001E5DC9">
              <w:rPr>
                <w:sz w:val="24"/>
                <w:szCs w:val="24"/>
                <w:shd w:val="clear" w:color="auto" w:fill="FFFFFF"/>
              </w:rPr>
              <w:lastRenderedPageBreak/>
              <w:t xml:space="preserve">по прочим работам и услугам 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310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Принятие денежного обязательства текущего года по основным средствам</w:t>
            </w:r>
          </w:p>
        </w:tc>
      </w:tr>
      <w:tr w:rsidR="00DE0B73" w:rsidRPr="001E5DC9" w:rsidTr="001D5F48"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502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340*</w:t>
            </w:r>
          </w:p>
        </w:tc>
        <w:tc>
          <w:tcPr>
            <w:tcW w:w="5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DE0B73">
            <w:pPr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Принятие денежного обязательства текущего года по материальным запасам</w:t>
            </w:r>
          </w:p>
        </w:tc>
      </w:tr>
      <w:tr w:rsidR="00DE0B73" w:rsidRPr="001E5DC9" w:rsidTr="001D5F48">
        <w:tc>
          <w:tcPr>
            <w:tcW w:w="593" w:type="dxa"/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bookmarkStart w:id="15" w:name="dfasggoy3o"/>
            <w:bookmarkEnd w:id="15"/>
          </w:p>
        </w:tc>
        <w:tc>
          <w:tcPr>
            <w:tcW w:w="856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5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44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bookmarkStart w:id="16" w:name="dfasn1d3f4"/>
      <w:bookmarkStart w:id="17" w:name="dfasqt69xy"/>
      <w:bookmarkStart w:id="18" w:name="dfasptrcb8"/>
      <w:bookmarkEnd w:id="16"/>
      <w:bookmarkEnd w:id="17"/>
      <w:bookmarkEnd w:id="18"/>
      <w:r w:rsidRPr="001E5DC9">
        <w:rPr>
          <w:bCs/>
          <w:sz w:val="24"/>
          <w:szCs w:val="24"/>
        </w:rPr>
        <w:t xml:space="preserve">* КОСГУ принимать в соответствии с </w:t>
      </w:r>
      <w:proofErr w:type="gramStart"/>
      <w:r w:rsidRPr="001E5DC9">
        <w:rPr>
          <w:bCs/>
          <w:sz w:val="24"/>
          <w:szCs w:val="24"/>
        </w:rPr>
        <w:t>подстатьями</w:t>
      </w:r>
      <w:proofErr w:type="gramEnd"/>
      <w:r w:rsidRPr="001E5DC9">
        <w:rPr>
          <w:bCs/>
          <w:sz w:val="24"/>
          <w:szCs w:val="24"/>
        </w:rPr>
        <w:t xml:space="preserve"> приведенными в таблице:</w:t>
      </w: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tbl>
      <w:tblPr>
        <w:tblW w:w="465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2"/>
        <w:gridCol w:w="9353"/>
      </w:tblGrid>
      <w:tr w:rsidR="00DE0B73" w:rsidRPr="001E5DC9" w:rsidTr="00DE0B73">
        <w:trPr>
          <w:tblCellSpacing w:w="0" w:type="dxa"/>
        </w:trPr>
        <w:tc>
          <w:tcPr>
            <w:tcW w:w="9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b/>
                <w:bCs/>
                <w:color w:val="000000"/>
                <w:sz w:val="24"/>
                <w:szCs w:val="24"/>
              </w:rPr>
              <w:t>КОСГУ 730,830,560,660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контрагентами, являющимися участниками бюджетного процесса (УБП)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бюджетными и автономными учреждениями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организациями, относящимися к госсектору экономики (финансовыми и нефинансовыми)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прочими нефинансовыми организациями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прочими финансовыми организациями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 xml:space="preserve">перед НКО и </w:t>
            </w:r>
            <w:proofErr w:type="spellStart"/>
            <w:r w:rsidRPr="001E5DC9">
              <w:rPr>
                <w:color w:val="000000"/>
                <w:sz w:val="24"/>
                <w:szCs w:val="24"/>
              </w:rPr>
              <w:t>физлицами</w:t>
            </w:r>
            <w:proofErr w:type="spellEnd"/>
            <w:r w:rsidRPr="001E5DC9">
              <w:rPr>
                <w:color w:val="000000"/>
                <w:sz w:val="24"/>
                <w:szCs w:val="24"/>
              </w:rPr>
              <w:t>, производящими товары, выполняющими работы и оказывающими услуги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 xml:space="preserve">перед прочими </w:t>
            </w:r>
            <w:proofErr w:type="spellStart"/>
            <w:r w:rsidRPr="001E5DC9">
              <w:rPr>
                <w:color w:val="000000"/>
                <w:sz w:val="24"/>
                <w:szCs w:val="24"/>
              </w:rPr>
              <w:t>физлицами</w:t>
            </w:r>
            <w:proofErr w:type="spellEnd"/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правительствами иностранных государств, а также наднациональными структурами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1D5F48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0B73" w:rsidRPr="001E5DC9" w:rsidRDefault="00DE0B73" w:rsidP="00DE0B73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1E5DC9">
              <w:rPr>
                <w:color w:val="000000"/>
                <w:sz w:val="24"/>
                <w:szCs w:val="24"/>
              </w:rPr>
              <w:t>перед нерезидентами</w:t>
            </w:r>
          </w:p>
        </w:tc>
      </w:tr>
    </w:tbl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 По КОСГУ 340 и 440 принимать в соответствии с </w:t>
      </w:r>
      <w:proofErr w:type="gramStart"/>
      <w:r w:rsidRPr="001E5DC9">
        <w:rPr>
          <w:bCs/>
          <w:sz w:val="24"/>
          <w:szCs w:val="24"/>
        </w:rPr>
        <w:t>подстатьями</w:t>
      </w:r>
      <w:proofErr w:type="gramEnd"/>
      <w:r w:rsidRPr="001E5DC9">
        <w:rPr>
          <w:bCs/>
          <w:sz w:val="24"/>
          <w:szCs w:val="24"/>
        </w:rPr>
        <w:t xml:space="preserve"> приведенными в таблице:</w:t>
      </w: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tbl>
      <w:tblPr>
        <w:tblW w:w="465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84"/>
        <w:gridCol w:w="3119"/>
        <w:gridCol w:w="2692"/>
      </w:tblGrid>
      <w:tr w:rsidR="00DE0B73" w:rsidRPr="001E5DC9" w:rsidTr="00DE0B73">
        <w:trPr>
          <w:trHeight w:val="1687"/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Вид материальных запасов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Подстатья, на которую относится увеличение стоимости</w:t>
            </w:r>
          </w:p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(340 КОСГУ расшифровка)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Подстатья, на которую относится уменьшение стоимости (440 КОСГУ расшифровка)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Лекарственные препараты и материалы, применяемые в медицинских целях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341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441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Продукты питания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342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442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Горюче-смазочные материалы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343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443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Строительные материалы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344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444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Мягкий инвентарь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345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445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Прочие оборотные запасы (материалы)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346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446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Материальные запасы для целей капитальных вложений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347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447</w:t>
            </w:r>
          </w:p>
        </w:tc>
      </w:tr>
      <w:tr w:rsidR="00DE0B73" w:rsidRPr="001E5DC9" w:rsidTr="00DE0B73">
        <w:trPr>
          <w:tblCellSpacing w:w="0" w:type="dxa"/>
        </w:trPr>
        <w:tc>
          <w:tcPr>
            <w:tcW w:w="2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DE0B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Прочие материальные запасы однократного применения</w:t>
            </w:r>
          </w:p>
        </w:tc>
        <w:tc>
          <w:tcPr>
            <w:tcW w:w="1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349</w:t>
            </w:r>
          </w:p>
        </w:tc>
        <w:tc>
          <w:tcPr>
            <w:tcW w:w="13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0B73" w:rsidRPr="001E5DC9" w:rsidRDefault="00DE0B73" w:rsidP="001D5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1E5DC9">
              <w:rPr>
                <w:bCs/>
                <w:sz w:val="24"/>
                <w:szCs w:val="24"/>
              </w:rPr>
              <w:t>449</w:t>
            </w:r>
          </w:p>
        </w:tc>
      </w:tr>
    </w:tbl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proofErr w:type="spellStart"/>
      <w:r w:rsidRPr="001E5DC9">
        <w:rPr>
          <w:bCs/>
          <w:sz w:val="24"/>
          <w:szCs w:val="24"/>
        </w:rPr>
        <w:lastRenderedPageBreak/>
        <w:t>Забалансовые</w:t>
      </w:r>
      <w:proofErr w:type="spellEnd"/>
      <w:r w:rsidRPr="001E5DC9">
        <w:rPr>
          <w:bCs/>
          <w:sz w:val="24"/>
          <w:szCs w:val="24"/>
        </w:rPr>
        <w:t xml:space="preserve"> счета</w:t>
      </w:r>
    </w:p>
    <w:p w:rsidR="00DE0B73" w:rsidRPr="001E5DC9" w:rsidRDefault="00DE0B73" w:rsidP="00DE0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tbl>
      <w:tblPr>
        <w:tblW w:w="984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"/>
        <w:gridCol w:w="7608"/>
        <w:gridCol w:w="1789"/>
      </w:tblGrid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19" w:name="dfas5owtum"/>
            <w:bookmarkEnd w:id="19"/>
            <w:r w:rsidRPr="001E5DC9">
              <w:rPr>
                <w:sz w:val="24"/>
                <w:szCs w:val="24"/>
              </w:rPr>
              <w:t xml:space="preserve">№ </w:t>
            </w:r>
            <w:r w:rsidRPr="001E5DC9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1E5DC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E5DC9">
              <w:rPr>
                <w:sz w:val="24"/>
                <w:szCs w:val="24"/>
              </w:rPr>
              <w:t>/</w:t>
            </w:r>
            <w:proofErr w:type="spellStart"/>
            <w:r w:rsidRPr="001E5DC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Наименование счета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Номер счета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0" w:name="dfas6tnvd5"/>
            <w:bookmarkEnd w:id="20"/>
            <w:r w:rsidRPr="001E5DC9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Имущество, полученное в пользование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01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1" w:name="dfasrtnoa9"/>
            <w:bookmarkEnd w:id="21"/>
            <w:r w:rsidRPr="001E5DC9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Материальные ценности, принятые (принимаемые) на хранение 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02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2" w:name="dfas1c4xgu"/>
            <w:bookmarkStart w:id="23" w:name="dfasvgkk0q"/>
            <w:bookmarkEnd w:id="22"/>
            <w:bookmarkEnd w:id="23"/>
            <w:r w:rsidRPr="001E5DC9"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Задолженность неплатежеспособных дебиторов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04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4" w:name="dfasqrb4nt"/>
            <w:bookmarkEnd w:id="24"/>
            <w:r w:rsidRPr="001E5DC9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Награды, призы, кубки и ценные подарки, сувениры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07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B73" w:rsidRPr="001E5DC9" w:rsidRDefault="00DE0B73" w:rsidP="001D5F48">
            <w:pPr>
              <w:jc w:val="both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15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5" w:name="dfasndc8em"/>
            <w:bookmarkStart w:id="26" w:name="dfasi0fgvd"/>
            <w:bookmarkEnd w:id="25"/>
            <w:bookmarkEnd w:id="26"/>
            <w:r w:rsidRPr="001E5DC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Поступления денежных средств 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17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7" w:name="dfaswc7dpa"/>
            <w:bookmarkEnd w:id="27"/>
            <w:r w:rsidRPr="001E5DC9">
              <w:rPr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Выбытия денежных средств 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18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8" w:name="dfas7tk0iv"/>
            <w:bookmarkEnd w:id="28"/>
            <w:r w:rsidRPr="001E5DC9">
              <w:rPr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Задолженность, не востребованная кредиторами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20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29" w:name="dfas1biebr"/>
            <w:bookmarkStart w:id="30" w:name="dfas8g06ww"/>
            <w:bookmarkEnd w:id="29"/>
            <w:bookmarkEnd w:id="30"/>
            <w:r w:rsidRPr="001E5DC9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Основные средства стоимостью до 10000 руб. включительно в</w:t>
            </w:r>
            <w:r w:rsidRPr="001E5DC9">
              <w:rPr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эксплуатации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21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31" w:name="dfastexknr"/>
            <w:bookmarkEnd w:id="31"/>
            <w:r w:rsidRPr="001E5DC9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Материальные ценности, выданные в личное пользование</w:t>
            </w:r>
            <w:r w:rsidRPr="001E5DC9">
              <w:rPr>
                <w:iCs/>
                <w:sz w:val="24"/>
                <w:szCs w:val="24"/>
              </w:rPr>
              <w:t xml:space="preserve"> 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bCs/>
                <w:iCs/>
                <w:sz w:val="24"/>
                <w:szCs w:val="24"/>
              </w:rPr>
              <w:t>работникам (сотрудникам)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27</w:t>
            </w:r>
          </w:p>
        </w:tc>
      </w:tr>
      <w:tr w:rsidR="00DE0B73" w:rsidRPr="001E5DC9" w:rsidTr="00DE0B7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bookmarkStart w:id="32" w:name="dfasvilbea"/>
            <w:bookmarkStart w:id="33" w:name="dfashcgg2c"/>
            <w:bookmarkEnd w:id="32"/>
            <w:bookmarkEnd w:id="33"/>
            <w:r w:rsidRPr="001E5DC9"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Расчеты по исполнению денежных обязательств через третьих лиц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E0B73" w:rsidRPr="001E5DC9" w:rsidRDefault="00DE0B73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30</w:t>
            </w:r>
          </w:p>
        </w:tc>
      </w:tr>
    </w:tbl>
    <w:p w:rsidR="00DE0B73" w:rsidRPr="001E5DC9" w:rsidRDefault="00DE0B73" w:rsidP="00DE0B73">
      <w:pPr>
        <w:jc w:val="both"/>
        <w:rPr>
          <w:sz w:val="24"/>
          <w:szCs w:val="24"/>
        </w:rPr>
      </w:pPr>
      <w:bookmarkStart w:id="34" w:name="dfascpvmw9"/>
      <w:bookmarkStart w:id="35" w:name="dfas08e3zg"/>
      <w:bookmarkStart w:id="36" w:name="dfasa2kqit"/>
      <w:bookmarkStart w:id="37" w:name="dfasvkmi9p"/>
      <w:bookmarkStart w:id="38" w:name="dfasa854cb"/>
      <w:bookmarkEnd w:id="34"/>
      <w:bookmarkEnd w:id="35"/>
      <w:bookmarkEnd w:id="36"/>
      <w:bookmarkEnd w:id="37"/>
      <w:bookmarkEnd w:id="38"/>
    </w:p>
    <w:p w:rsidR="00E76075" w:rsidRDefault="00E76075"/>
    <w:sectPr w:rsidR="00E76075" w:rsidSect="00DE0B73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E9C"/>
    <w:multiLevelType w:val="multilevel"/>
    <w:tmpl w:val="4C1C6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F53092D"/>
    <w:multiLevelType w:val="multilevel"/>
    <w:tmpl w:val="51CC5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642EC"/>
    <w:multiLevelType w:val="multilevel"/>
    <w:tmpl w:val="CB60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D4164"/>
    <w:multiLevelType w:val="multilevel"/>
    <w:tmpl w:val="CBDC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B603F"/>
    <w:multiLevelType w:val="hybridMultilevel"/>
    <w:tmpl w:val="7E60AE4C"/>
    <w:lvl w:ilvl="0" w:tplc="5B24F250">
      <w:start w:val="2"/>
      <w:numFmt w:val="decimal"/>
      <w:lvlText w:val="%1."/>
      <w:lvlJc w:val="left"/>
      <w:pPr>
        <w:ind w:left="915" w:hanging="284"/>
      </w:pPr>
      <w:rPr>
        <w:b/>
      </w:rPr>
    </w:lvl>
    <w:lvl w:ilvl="1" w:tplc="7824A286">
      <w:start w:val="1"/>
      <w:numFmt w:val="bullet"/>
      <w:lvlText w:val="·"/>
      <w:lvlJc w:val="left"/>
      <w:pPr>
        <w:ind w:left="1495" w:hanging="360"/>
      </w:pPr>
      <w:rPr>
        <w:rFonts w:ascii="Symbol" w:hAnsi="Symbol"/>
        <w:sz w:val="28"/>
      </w:rPr>
    </w:lvl>
    <w:lvl w:ilvl="2" w:tplc="994090F4">
      <w:start w:val="1"/>
      <w:numFmt w:val="bullet"/>
      <w:lvlText w:val="•"/>
      <w:lvlJc w:val="left"/>
      <w:pPr>
        <w:ind w:left="2484" w:hanging="360"/>
      </w:pPr>
    </w:lvl>
    <w:lvl w:ilvl="3" w:tplc="8DC064B0">
      <w:start w:val="1"/>
      <w:numFmt w:val="bullet"/>
      <w:lvlText w:val="•"/>
      <w:lvlJc w:val="left"/>
      <w:pPr>
        <w:ind w:left="3568" w:hanging="360"/>
      </w:pPr>
    </w:lvl>
    <w:lvl w:ilvl="4" w:tplc="4FB09A1C">
      <w:start w:val="1"/>
      <w:numFmt w:val="bullet"/>
      <w:lvlText w:val="•"/>
      <w:lvlJc w:val="left"/>
      <w:pPr>
        <w:ind w:left="4653" w:hanging="360"/>
      </w:pPr>
    </w:lvl>
    <w:lvl w:ilvl="5" w:tplc="CC80D80A">
      <w:start w:val="1"/>
      <w:numFmt w:val="bullet"/>
      <w:lvlText w:val="•"/>
      <w:lvlJc w:val="left"/>
      <w:pPr>
        <w:ind w:left="5737" w:hanging="360"/>
      </w:pPr>
    </w:lvl>
    <w:lvl w:ilvl="6" w:tplc="8D1E1E24">
      <w:start w:val="1"/>
      <w:numFmt w:val="bullet"/>
      <w:lvlText w:val="•"/>
      <w:lvlJc w:val="left"/>
      <w:pPr>
        <w:ind w:left="6822" w:hanging="360"/>
      </w:pPr>
    </w:lvl>
    <w:lvl w:ilvl="7" w:tplc="CC405038">
      <w:start w:val="1"/>
      <w:numFmt w:val="bullet"/>
      <w:lvlText w:val="•"/>
      <w:lvlJc w:val="left"/>
      <w:pPr>
        <w:ind w:left="7906" w:hanging="360"/>
      </w:pPr>
    </w:lvl>
    <w:lvl w:ilvl="8" w:tplc="EA7A0610">
      <w:start w:val="1"/>
      <w:numFmt w:val="bullet"/>
      <w:lvlText w:val="•"/>
      <w:lvlJc w:val="left"/>
      <w:pPr>
        <w:ind w:left="8991" w:hanging="360"/>
      </w:pPr>
    </w:lvl>
  </w:abstractNum>
  <w:abstractNum w:abstractNumId="5">
    <w:nsid w:val="178B64D3"/>
    <w:multiLevelType w:val="hybridMultilevel"/>
    <w:tmpl w:val="65F0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D330BF"/>
    <w:multiLevelType w:val="multilevel"/>
    <w:tmpl w:val="5810CB62"/>
    <w:lvl w:ilvl="0">
      <w:start w:val="3"/>
      <w:numFmt w:val="decimal"/>
      <w:lvlText w:val="%1"/>
      <w:lvlJc w:val="left"/>
      <w:pPr>
        <w:ind w:left="1049" w:hanging="490"/>
      </w:pPr>
    </w:lvl>
    <w:lvl w:ilvl="1">
      <w:start w:val="2"/>
      <w:numFmt w:val="decimal"/>
      <w:lvlText w:val="%1.%2."/>
      <w:lvlJc w:val="left"/>
      <w:pPr>
        <w:ind w:left="1049" w:hanging="490"/>
      </w:pPr>
      <w:rPr>
        <w:b/>
      </w:rPr>
    </w:lvl>
    <w:lvl w:ilvl="2">
      <w:start w:val="1"/>
      <w:numFmt w:val="bullet"/>
      <w:lvlText w:val="•"/>
      <w:lvlJc w:val="left"/>
      <w:pPr>
        <w:ind w:left="3064" w:hanging="490"/>
      </w:pPr>
    </w:lvl>
    <w:lvl w:ilvl="3">
      <w:start w:val="1"/>
      <w:numFmt w:val="bullet"/>
      <w:lvlText w:val="•"/>
      <w:lvlJc w:val="left"/>
      <w:pPr>
        <w:ind w:left="4076" w:hanging="490"/>
      </w:pPr>
    </w:lvl>
    <w:lvl w:ilvl="4">
      <w:start w:val="1"/>
      <w:numFmt w:val="bullet"/>
      <w:lvlText w:val="•"/>
      <w:lvlJc w:val="left"/>
      <w:pPr>
        <w:ind w:left="5088" w:hanging="490"/>
      </w:pPr>
    </w:lvl>
    <w:lvl w:ilvl="5">
      <w:start w:val="1"/>
      <w:numFmt w:val="bullet"/>
      <w:lvlText w:val="•"/>
      <w:lvlJc w:val="left"/>
      <w:pPr>
        <w:ind w:left="6100" w:hanging="490"/>
      </w:pPr>
    </w:lvl>
    <w:lvl w:ilvl="6">
      <w:start w:val="1"/>
      <w:numFmt w:val="bullet"/>
      <w:lvlText w:val="•"/>
      <w:lvlJc w:val="left"/>
      <w:pPr>
        <w:ind w:left="7112" w:hanging="490"/>
      </w:pPr>
    </w:lvl>
    <w:lvl w:ilvl="7">
      <w:start w:val="1"/>
      <w:numFmt w:val="bullet"/>
      <w:lvlText w:val="•"/>
      <w:lvlJc w:val="left"/>
      <w:pPr>
        <w:ind w:left="8124" w:hanging="490"/>
      </w:pPr>
    </w:lvl>
    <w:lvl w:ilvl="8">
      <w:start w:val="1"/>
      <w:numFmt w:val="bullet"/>
      <w:lvlText w:val="•"/>
      <w:lvlJc w:val="left"/>
      <w:pPr>
        <w:ind w:left="9136" w:hanging="490"/>
      </w:pPr>
    </w:lvl>
  </w:abstractNum>
  <w:abstractNum w:abstractNumId="7">
    <w:nsid w:val="18552018"/>
    <w:multiLevelType w:val="hybridMultilevel"/>
    <w:tmpl w:val="E38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B4DDF"/>
    <w:multiLevelType w:val="hybridMultilevel"/>
    <w:tmpl w:val="33C0B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74A5C"/>
    <w:multiLevelType w:val="multilevel"/>
    <w:tmpl w:val="FECC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57F0A"/>
    <w:multiLevelType w:val="multilevel"/>
    <w:tmpl w:val="EB06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0192E"/>
    <w:multiLevelType w:val="multilevel"/>
    <w:tmpl w:val="563E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1069A2"/>
    <w:multiLevelType w:val="multilevel"/>
    <w:tmpl w:val="63C4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CA304C"/>
    <w:multiLevelType w:val="multilevel"/>
    <w:tmpl w:val="3D34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806BC6"/>
    <w:multiLevelType w:val="hybridMultilevel"/>
    <w:tmpl w:val="DDAA87DE"/>
    <w:lvl w:ilvl="0" w:tplc="A9222350">
      <w:start w:val="1"/>
      <w:numFmt w:val="bullet"/>
      <w:lvlText w:val="-"/>
      <w:lvlJc w:val="left"/>
      <w:pPr>
        <w:ind w:left="560" w:hanging="159"/>
      </w:pPr>
    </w:lvl>
    <w:lvl w:ilvl="1" w:tplc="018A4400">
      <w:start w:val="1"/>
      <w:numFmt w:val="bullet"/>
      <w:lvlText w:val="•"/>
      <w:lvlJc w:val="left"/>
      <w:pPr>
        <w:ind w:left="1620" w:hanging="159"/>
      </w:pPr>
    </w:lvl>
    <w:lvl w:ilvl="2" w:tplc="23748E2C">
      <w:start w:val="1"/>
      <w:numFmt w:val="bullet"/>
      <w:lvlText w:val="•"/>
      <w:lvlJc w:val="left"/>
      <w:pPr>
        <w:ind w:left="2680" w:hanging="159"/>
      </w:pPr>
    </w:lvl>
    <w:lvl w:ilvl="3" w:tplc="A42EEF58">
      <w:start w:val="1"/>
      <w:numFmt w:val="bullet"/>
      <w:lvlText w:val="•"/>
      <w:lvlJc w:val="left"/>
      <w:pPr>
        <w:ind w:left="3740" w:hanging="159"/>
      </w:pPr>
    </w:lvl>
    <w:lvl w:ilvl="4" w:tplc="884EC048">
      <w:start w:val="1"/>
      <w:numFmt w:val="bullet"/>
      <w:lvlText w:val="•"/>
      <w:lvlJc w:val="left"/>
      <w:pPr>
        <w:ind w:left="4800" w:hanging="159"/>
      </w:pPr>
    </w:lvl>
    <w:lvl w:ilvl="5" w:tplc="33EA0C0C">
      <w:start w:val="1"/>
      <w:numFmt w:val="bullet"/>
      <w:lvlText w:val="•"/>
      <w:lvlJc w:val="left"/>
      <w:pPr>
        <w:ind w:left="5860" w:hanging="159"/>
      </w:pPr>
    </w:lvl>
    <w:lvl w:ilvl="6" w:tplc="6E8ED82C">
      <w:start w:val="1"/>
      <w:numFmt w:val="bullet"/>
      <w:lvlText w:val="•"/>
      <w:lvlJc w:val="left"/>
      <w:pPr>
        <w:ind w:left="6920" w:hanging="159"/>
      </w:pPr>
    </w:lvl>
    <w:lvl w:ilvl="7" w:tplc="A0601F00">
      <w:start w:val="1"/>
      <w:numFmt w:val="bullet"/>
      <w:lvlText w:val="•"/>
      <w:lvlJc w:val="left"/>
      <w:pPr>
        <w:ind w:left="7980" w:hanging="159"/>
      </w:pPr>
    </w:lvl>
    <w:lvl w:ilvl="8" w:tplc="CEAC18C8">
      <w:start w:val="1"/>
      <w:numFmt w:val="bullet"/>
      <w:lvlText w:val="•"/>
      <w:lvlJc w:val="left"/>
      <w:pPr>
        <w:ind w:left="9040" w:hanging="159"/>
      </w:pPr>
    </w:lvl>
  </w:abstractNum>
  <w:abstractNum w:abstractNumId="15">
    <w:nsid w:val="2F8B129D"/>
    <w:multiLevelType w:val="hybridMultilevel"/>
    <w:tmpl w:val="99BAE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E1AEE"/>
    <w:multiLevelType w:val="multilevel"/>
    <w:tmpl w:val="B772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1B5574"/>
    <w:multiLevelType w:val="multilevel"/>
    <w:tmpl w:val="1D50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FD09BB"/>
    <w:multiLevelType w:val="multilevel"/>
    <w:tmpl w:val="F6A0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00521"/>
    <w:multiLevelType w:val="multilevel"/>
    <w:tmpl w:val="F086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F01DE0"/>
    <w:multiLevelType w:val="multilevel"/>
    <w:tmpl w:val="C030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8F35B7"/>
    <w:multiLevelType w:val="multilevel"/>
    <w:tmpl w:val="CC36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671431"/>
    <w:multiLevelType w:val="hybridMultilevel"/>
    <w:tmpl w:val="93F4710E"/>
    <w:lvl w:ilvl="0" w:tplc="20D847E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8F7633"/>
    <w:multiLevelType w:val="hybridMultilevel"/>
    <w:tmpl w:val="86C6F31C"/>
    <w:lvl w:ilvl="0" w:tplc="21642489">
      <w:start w:val="1"/>
      <w:numFmt w:val="bullet"/>
      <w:lvlText w:val="·"/>
      <w:lvlJc w:val="left"/>
      <w:pPr>
        <w:ind w:left="1260" w:hanging="360"/>
      </w:pPr>
      <w:rPr>
        <w:rFonts w:ascii="Symbol" w:hAnsi="Symbol"/>
      </w:rPr>
    </w:lvl>
    <w:lvl w:ilvl="1" w:tplc="4FD2676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5044C966">
      <w:start w:val="1"/>
      <w:numFmt w:val="bullet"/>
      <w:lvlText w:val="§"/>
      <w:lvlJc w:val="left"/>
      <w:pPr>
        <w:ind w:left="2700" w:hanging="360"/>
      </w:pPr>
      <w:rPr>
        <w:rFonts w:ascii="Wingdings" w:hAnsi="Wingdings"/>
      </w:rPr>
    </w:lvl>
    <w:lvl w:ilvl="3" w:tplc="11400E05">
      <w:start w:val="1"/>
      <w:numFmt w:val="bullet"/>
      <w:lvlText w:val="·"/>
      <w:lvlJc w:val="left"/>
      <w:pPr>
        <w:ind w:left="3420" w:hanging="360"/>
      </w:pPr>
      <w:rPr>
        <w:rFonts w:ascii="Symbol" w:hAnsi="Symbol"/>
      </w:rPr>
    </w:lvl>
    <w:lvl w:ilvl="4" w:tplc="0A4D24B6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704E5F16">
      <w:start w:val="1"/>
      <w:numFmt w:val="bullet"/>
      <w:lvlText w:val="§"/>
      <w:lvlJc w:val="left"/>
      <w:pPr>
        <w:ind w:left="4860" w:hanging="360"/>
      </w:pPr>
      <w:rPr>
        <w:rFonts w:ascii="Wingdings" w:hAnsi="Wingdings"/>
      </w:rPr>
    </w:lvl>
    <w:lvl w:ilvl="6" w:tplc="4E3B7938">
      <w:start w:val="1"/>
      <w:numFmt w:val="bullet"/>
      <w:lvlText w:val="·"/>
      <w:lvlJc w:val="left"/>
      <w:pPr>
        <w:ind w:left="5580" w:hanging="360"/>
      </w:pPr>
      <w:rPr>
        <w:rFonts w:ascii="Symbol" w:hAnsi="Symbol"/>
      </w:rPr>
    </w:lvl>
    <w:lvl w:ilvl="7" w:tplc="2827B4DD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57227F3A">
      <w:start w:val="1"/>
      <w:numFmt w:val="bullet"/>
      <w:lvlText w:val="§"/>
      <w:lvlJc w:val="left"/>
      <w:pPr>
        <w:ind w:left="7020" w:hanging="360"/>
      </w:pPr>
      <w:rPr>
        <w:rFonts w:ascii="Wingdings" w:hAnsi="Wingdings"/>
      </w:rPr>
    </w:lvl>
  </w:abstractNum>
  <w:abstractNum w:abstractNumId="24">
    <w:nsid w:val="4D644DB3"/>
    <w:multiLevelType w:val="multilevel"/>
    <w:tmpl w:val="3896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B13E57"/>
    <w:multiLevelType w:val="hybridMultilevel"/>
    <w:tmpl w:val="A0520774"/>
    <w:lvl w:ilvl="0" w:tplc="3C649F14">
      <w:start w:val="1"/>
      <w:numFmt w:val="bullet"/>
      <w:lvlText w:val="·"/>
      <w:lvlJc w:val="left"/>
      <w:pPr>
        <w:ind w:left="1260" w:hanging="360"/>
      </w:pPr>
      <w:rPr>
        <w:rFonts w:ascii="Symbol" w:hAnsi="Symbol"/>
      </w:rPr>
    </w:lvl>
    <w:lvl w:ilvl="1" w:tplc="70240EE2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5E715A16">
      <w:start w:val="1"/>
      <w:numFmt w:val="bullet"/>
      <w:lvlText w:val="§"/>
      <w:lvlJc w:val="left"/>
      <w:pPr>
        <w:ind w:left="2700" w:hanging="360"/>
      </w:pPr>
      <w:rPr>
        <w:rFonts w:ascii="Wingdings" w:hAnsi="Wingdings"/>
      </w:rPr>
    </w:lvl>
    <w:lvl w:ilvl="3" w:tplc="3D2C53AC">
      <w:start w:val="1"/>
      <w:numFmt w:val="bullet"/>
      <w:lvlText w:val="·"/>
      <w:lvlJc w:val="left"/>
      <w:pPr>
        <w:ind w:left="3420" w:hanging="360"/>
      </w:pPr>
      <w:rPr>
        <w:rFonts w:ascii="Symbol" w:hAnsi="Symbol"/>
      </w:rPr>
    </w:lvl>
    <w:lvl w:ilvl="4" w:tplc="5DF5BC06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04B979C8">
      <w:start w:val="1"/>
      <w:numFmt w:val="bullet"/>
      <w:lvlText w:val="§"/>
      <w:lvlJc w:val="left"/>
      <w:pPr>
        <w:ind w:left="4860" w:hanging="360"/>
      </w:pPr>
      <w:rPr>
        <w:rFonts w:ascii="Wingdings" w:hAnsi="Wingdings"/>
      </w:rPr>
    </w:lvl>
    <w:lvl w:ilvl="6" w:tplc="107BA4F9">
      <w:start w:val="1"/>
      <w:numFmt w:val="bullet"/>
      <w:lvlText w:val="·"/>
      <w:lvlJc w:val="left"/>
      <w:pPr>
        <w:ind w:left="5580" w:hanging="360"/>
      </w:pPr>
      <w:rPr>
        <w:rFonts w:ascii="Symbol" w:hAnsi="Symbol"/>
      </w:rPr>
    </w:lvl>
    <w:lvl w:ilvl="7" w:tplc="07DBDF75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222FED54">
      <w:start w:val="1"/>
      <w:numFmt w:val="bullet"/>
      <w:lvlText w:val="§"/>
      <w:lvlJc w:val="left"/>
      <w:pPr>
        <w:ind w:left="7020" w:hanging="360"/>
      </w:pPr>
      <w:rPr>
        <w:rFonts w:ascii="Wingdings" w:hAnsi="Wingdings"/>
      </w:rPr>
    </w:lvl>
  </w:abstractNum>
  <w:abstractNum w:abstractNumId="26">
    <w:nsid w:val="4E585546"/>
    <w:multiLevelType w:val="multilevel"/>
    <w:tmpl w:val="643E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DC0E78"/>
    <w:multiLevelType w:val="multilevel"/>
    <w:tmpl w:val="69E6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A727A1"/>
    <w:multiLevelType w:val="multilevel"/>
    <w:tmpl w:val="1234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9205AF"/>
    <w:multiLevelType w:val="hybridMultilevel"/>
    <w:tmpl w:val="870AF50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5B0F0C6B"/>
    <w:multiLevelType w:val="multilevel"/>
    <w:tmpl w:val="3874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F87803"/>
    <w:multiLevelType w:val="hybridMultilevel"/>
    <w:tmpl w:val="8C227D6E"/>
    <w:lvl w:ilvl="0" w:tplc="ECF8A8AA">
      <w:start w:val="1"/>
      <w:numFmt w:val="bullet"/>
      <w:lvlText w:val="-"/>
      <w:lvlJc w:val="left"/>
      <w:pPr>
        <w:ind w:left="293" w:hanging="293"/>
      </w:pPr>
    </w:lvl>
    <w:lvl w:ilvl="1" w:tplc="22E40C38">
      <w:start w:val="1"/>
      <w:numFmt w:val="bullet"/>
      <w:lvlText w:val="•"/>
      <w:lvlJc w:val="left"/>
      <w:pPr>
        <w:ind w:left="1620" w:hanging="293"/>
      </w:pPr>
    </w:lvl>
    <w:lvl w:ilvl="2" w:tplc="15023C4E">
      <w:start w:val="1"/>
      <w:numFmt w:val="bullet"/>
      <w:lvlText w:val="•"/>
      <w:lvlJc w:val="left"/>
      <w:pPr>
        <w:ind w:left="2680" w:hanging="293"/>
      </w:pPr>
    </w:lvl>
    <w:lvl w:ilvl="3" w:tplc="D660C14E">
      <w:start w:val="1"/>
      <w:numFmt w:val="bullet"/>
      <w:lvlText w:val="•"/>
      <w:lvlJc w:val="left"/>
      <w:pPr>
        <w:ind w:left="3740" w:hanging="293"/>
      </w:pPr>
    </w:lvl>
    <w:lvl w:ilvl="4" w:tplc="47E6D0FC">
      <w:start w:val="1"/>
      <w:numFmt w:val="bullet"/>
      <w:lvlText w:val="•"/>
      <w:lvlJc w:val="left"/>
      <w:pPr>
        <w:ind w:left="4800" w:hanging="293"/>
      </w:pPr>
    </w:lvl>
    <w:lvl w:ilvl="5" w:tplc="0E4821DA">
      <w:start w:val="1"/>
      <w:numFmt w:val="bullet"/>
      <w:lvlText w:val="•"/>
      <w:lvlJc w:val="left"/>
      <w:pPr>
        <w:ind w:left="5860" w:hanging="293"/>
      </w:pPr>
    </w:lvl>
    <w:lvl w:ilvl="6" w:tplc="21C4E626">
      <w:start w:val="1"/>
      <w:numFmt w:val="bullet"/>
      <w:lvlText w:val="•"/>
      <w:lvlJc w:val="left"/>
      <w:pPr>
        <w:ind w:left="6920" w:hanging="293"/>
      </w:pPr>
    </w:lvl>
    <w:lvl w:ilvl="7" w:tplc="EB5CE200">
      <w:start w:val="1"/>
      <w:numFmt w:val="bullet"/>
      <w:lvlText w:val="•"/>
      <w:lvlJc w:val="left"/>
      <w:pPr>
        <w:ind w:left="7980" w:hanging="293"/>
      </w:pPr>
    </w:lvl>
    <w:lvl w:ilvl="8" w:tplc="B3347036">
      <w:start w:val="1"/>
      <w:numFmt w:val="bullet"/>
      <w:lvlText w:val="•"/>
      <w:lvlJc w:val="left"/>
      <w:pPr>
        <w:ind w:left="9040" w:hanging="293"/>
      </w:pPr>
    </w:lvl>
  </w:abstractNum>
  <w:abstractNum w:abstractNumId="32">
    <w:nsid w:val="62E2546C"/>
    <w:multiLevelType w:val="multilevel"/>
    <w:tmpl w:val="E218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F1428A"/>
    <w:multiLevelType w:val="multilevel"/>
    <w:tmpl w:val="CE1A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7D4910"/>
    <w:multiLevelType w:val="hybridMultilevel"/>
    <w:tmpl w:val="F3F6C92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96258"/>
    <w:multiLevelType w:val="multilevel"/>
    <w:tmpl w:val="32F0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4"/>
  </w:num>
  <w:num w:numId="4">
    <w:abstractNumId w:val="30"/>
  </w:num>
  <w:num w:numId="5">
    <w:abstractNumId w:val="36"/>
  </w:num>
  <w:num w:numId="6">
    <w:abstractNumId w:val="7"/>
  </w:num>
  <w:num w:numId="7">
    <w:abstractNumId w:val="29"/>
  </w:num>
  <w:num w:numId="8">
    <w:abstractNumId w:val="16"/>
  </w:num>
  <w:num w:numId="9">
    <w:abstractNumId w:val="2"/>
  </w:num>
  <w:num w:numId="10">
    <w:abstractNumId w:val="10"/>
  </w:num>
  <w:num w:numId="11">
    <w:abstractNumId w:val="15"/>
  </w:num>
  <w:num w:numId="12">
    <w:abstractNumId w:val="5"/>
  </w:num>
  <w:num w:numId="13">
    <w:abstractNumId w:val="8"/>
  </w:num>
  <w:num w:numId="1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22"/>
  </w:num>
  <w:num w:numId="17">
    <w:abstractNumId w:val="19"/>
  </w:num>
  <w:num w:numId="18">
    <w:abstractNumId w:val="4"/>
  </w:num>
  <w:num w:numId="19">
    <w:abstractNumId w:val="14"/>
  </w:num>
  <w:num w:numId="20">
    <w:abstractNumId w:val="31"/>
  </w:num>
  <w:num w:numId="21">
    <w:abstractNumId w:val="6"/>
  </w:num>
  <w:num w:numId="22">
    <w:abstractNumId w:val="23"/>
  </w:num>
  <w:num w:numId="23">
    <w:abstractNumId w:val="25"/>
  </w:num>
  <w:num w:numId="24">
    <w:abstractNumId w:val="9"/>
  </w:num>
  <w:num w:numId="25">
    <w:abstractNumId w:val="28"/>
  </w:num>
  <w:num w:numId="26">
    <w:abstractNumId w:val="13"/>
  </w:num>
  <w:num w:numId="27">
    <w:abstractNumId w:val="33"/>
  </w:num>
  <w:num w:numId="28">
    <w:abstractNumId w:val="35"/>
  </w:num>
  <w:num w:numId="29">
    <w:abstractNumId w:val="26"/>
  </w:num>
  <w:num w:numId="30">
    <w:abstractNumId w:val="32"/>
  </w:num>
  <w:num w:numId="31">
    <w:abstractNumId w:val="18"/>
  </w:num>
  <w:num w:numId="32">
    <w:abstractNumId w:val="20"/>
  </w:num>
  <w:num w:numId="33">
    <w:abstractNumId w:val="11"/>
  </w:num>
  <w:num w:numId="34">
    <w:abstractNumId w:val="21"/>
  </w:num>
  <w:num w:numId="35">
    <w:abstractNumId w:val="0"/>
  </w:num>
  <w:num w:numId="36">
    <w:abstractNumId w:val="12"/>
  </w:num>
  <w:num w:numId="37">
    <w:abstractNumId w:val="27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0B73"/>
    <w:rsid w:val="00DE0B73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B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B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rsid w:val="00DE0B73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DE0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nhideWhenUsed/>
    <w:rsid w:val="00DE0B73"/>
    <w:pPr>
      <w:spacing w:before="100" w:beforeAutospacing="1" w:after="100" w:afterAutospacing="1"/>
    </w:pPr>
    <w:rPr>
      <w:sz w:val="22"/>
      <w:szCs w:val="22"/>
    </w:rPr>
  </w:style>
  <w:style w:type="paragraph" w:styleId="a6">
    <w:name w:val="annotation text"/>
    <w:basedOn w:val="a"/>
    <w:link w:val="a7"/>
    <w:unhideWhenUsed/>
    <w:rsid w:val="00DE0B73"/>
    <w:rPr>
      <w:sz w:val="20"/>
    </w:rPr>
  </w:style>
  <w:style w:type="character" w:customStyle="1" w:styleId="a7">
    <w:name w:val="Текст примечания Знак"/>
    <w:basedOn w:val="a0"/>
    <w:link w:val="a6"/>
    <w:rsid w:val="00DE0B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DE0B73"/>
    <w:rPr>
      <w:b/>
      <w:bCs/>
    </w:rPr>
  </w:style>
  <w:style w:type="paragraph" w:customStyle="1" w:styleId="ConsPlusNormal">
    <w:name w:val="ConsPlusNormal"/>
    <w:rsid w:val="00DE0B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DE0B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0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E0B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0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List Paragraph"/>
    <w:basedOn w:val="a"/>
    <w:qFormat/>
    <w:rsid w:val="00DE0B73"/>
    <w:pPr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fill">
    <w:name w:val="fill"/>
    <w:basedOn w:val="a0"/>
    <w:rsid w:val="00DE0B73"/>
    <w:rPr>
      <w:b/>
      <w:bCs/>
      <w:i/>
      <w:iCs/>
      <w:color w:val="FF0000"/>
    </w:rPr>
  </w:style>
  <w:style w:type="paragraph" w:customStyle="1" w:styleId="pboth">
    <w:name w:val="pboth"/>
    <w:basedOn w:val="a"/>
    <w:rsid w:val="00DE0B73"/>
    <w:pPr>
      <w:spacing w:before="100" w:beforeAutospacing="1" w:after="100" w:afterAutospacing="1"/>
    </w:pPr>
    <w:rPr>
      <w:sz w:val="24"/>
      <w:szCs w:val="24"/>
    </w:rPr>
  </w:style>
  <w:style w:type="paragraph" w:customStyle="1" w:styleId="pcenter">
    <w:name w:val="pcenter"/>
    <w:basedOn w:val="a"/>
    <w:rsid w:val="00DE0B7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DE0B73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DE0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"/>
    <w:uiPriority w:val="59"/>
    <w:rsid w:val="00DE0B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umerated">
    <w:name w:val="enumerated"/>
    <w:basedOn w:val="a0"/>
    <w:rsid w:val="00DE0B73"/>
  </w:style>
  <w:style w:type="character" w:customStyle="1" w:styleId="s10">
    <w:name w:val="s_10"/>
    <w:basedOn w:val="a0"/>
    <w:rsid w:val="00DE0B73"/>
  </w:style>
  <w:style w:type="character" w:customStyle="1" w:styleId="printable1">
    <w:name w:val="printable1"/>
    <w:basedOn w:val="a0"/>
    <w:rsid w:val="00DE0B73"/>
    <w:rPr>
      <w:b/>
      <w:bCs/>
    </w:rPr>
  </w:style>
  <w:style w:type="paragraph" w:customStyle="1" w:styleId="s1">
    <w:name w:val="s_1"/>
    <w:basedOn w:val="a"/>
    <w:rsid w:val="00DE0B73"/>
    <w:pPr>
      <w:spacing w:before="100" w:beforeAutospacing="1" w:after="100" w:afterAutospacing="1"/>
    </w:pPr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DE0B73"/>
  </w:style>
  <w:style w:type="paragraph" w:styleId="af0">
    <w:name w:val="No Spacing"/>
    <w:uiPriority w:val="1"/>
    <w:qFormat/>
    <w:rsid w:val="00DE0B7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1">
    <w:name w:val="Цветовое выделение"/>
    <w:uiPriority w:val="99"/>
    <w:rsid w:val="00DE0B73"/>
    <w:rPr>
      <w:b/>
      <w:bCs/>
      <w:color w:val="26282F"/>
    </w:rPr>
  </w:style>
  <w:style w:type="paragraph" w:styleId="HTML">
    <w:name w:val="HTML Preformatted"/>
    <w:basedOn w:val="a"/>
    <w:link w:val="HTML0"/>
    <w:uiPriority w:val="99"/>
    <w:semiHidden/>
    <w:unhideWhenUsed/>
    <w:rsid w:val="00DE0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0B73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DE0B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0B7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Style0">
    <w:name w:val="TableStyle0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E0B73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11">
    <w:name w:val="Table Simple 1"/>
    <w:basedOn w:val="a1"/>
    <w:rsid w:val="00DE0B73"/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br">
    <w:name w:val="nobr"/>
    <w:basedOn w:val="a0"/>
    <w:rsid w:val="00DE0B73"/>
  </w:style>
  <w:style w:type="character" w:customStyle="1" w:styleId="hgkelc">
    <w:name w:val="hgkelc"/>
    <w:basedOn w:val="a0"/>
    <w:rsid w:val="00DE0B73"/>
  </w:style>
  <w:style w:type="character" w:customStyle="1" w:styleId="kx21rb">
    <w:name w:val="kx21rb"/>
    <w:basedOn w:val="a0"/>
    <w:rsid w:val="00DE0B73"/>
  </w:style>
  <w:style w:type="character" w:customStyle="1" w:styleId="fontstyle01">
    <w:name w:val="fontstyle01"/>
    <w:rsid w:val="00DE0B73"/>
    <w:rPr>
      <w:rFonts w:ascii="Calibri" w:hAnsi="Calibri" w:hint="default"/>
      <w:b/>
      <w:bCs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DE0B73"/>
    <w:rPr>
      <w:color w:val="800080" w:themeColor="followedHyperlink"/>
      <w:u w:val="single"/>
    </w:rPr>
  </w:style>
  <w:style w:type="paragraph" w:customStyle="1" w:styleId="21">
    <w:name w:val="Стиль2"/>
    <w:basedOn w:val="ConsPlusNormal"/>
    <w:link w:val="22"/>
    <w:qFormat/>
    <w:rsid w:val="00DE0B73"/>
    <w:pPr>
      <w:spacing w:line="276" w:lineRule="auto"/>
      <w:ind w:firstLine="540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22">
    <w:name w:val="Стиль2 Знак"/>
    <w:link w:val="21"/>
    <w:rsid w:val="00DE0B73"/>
    <w:rPr>
      <w:rFonts w:ascii="Cambria" w:eastAsia="Times New Roman" w:hAnsi="Cambria" w:cs="Times New Roman"/>
      <w:sz w:val="24"/>
      <w:szCs w:val="24"/>
    </w:rPr>
  </w:style>
  <w:style w:type="character" w:customStyle="1" w:styleId="6">
    <w:name w:val="Основной текст6"/>
    <w:rsid w:val="00DE0B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1799</Words>
  <Characters>10256</Characters>
  <Application>Microsoft Office Word</Application>
  <DocSecurity>0</DocSecurity>
  <Lines>85</Lines>
  <Paragraphs>24</Paragraphs>
  <ScaleCrop>false</ScaleCrop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2022-12-21T00:13:00Z</dcterms:created>
  <dcterms:modified xsi:type="dcterms:W3CDTF">2022-12-21T00:18:00Z</dcterms:modified>
</cp:coreProperties>
</file>