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AF9" w:rsidRPr="00B63422" w:rsidRDefault="002C6AF9" w:rsidP="002C6AF9">
      <w:pPr>
        <w:ind w:left="7293"/>
        <w:jc w:val="both"/>
        <w:rPr>
          <w:b/>
          <w:i/>
          <w:sz w:val="24"/>
          <w:szCs w:val="24"/>
        </w:rPr>
      </w:pPr>
      <w:r w:rsidRPr="00B63422">
        <w:rPr>
          <w:b/>
          <w:i/>
          <w:sz w:val="24"/>
          <w:szCs w:val="24"/>
        </w:rPr>
        <w:t>Приложение №  2</w:t>
      </w:r>
    </w:p>
    <w:p w:rsidR="002C6AF9" w:rsidRPr="00B63422" w:rsidRDefault="002C6AF9" w:rsidP="002C6AF9">
      <w:pPr>
        <w:ind w:left="7293"/>
        <w:jc w:val="both"/>
        <w:rPr>
          <w:b/>
          <w:i/>
          <w:sz w:val="24"/>
          <w:szCs w:val="24"/>
        </w:rPr>
      </w:pPr>
      <w:r w:rsidRPr="00B63422">
        <w:rPr>
          <w:b/>
          <w:i/>
          <w:sz w:val="24"/>
          <w:szCs w:val="24"/>
        </w:rPr>
        <w:t>к Положению</w:t>
      </w:r>
      <w:r>
        <w:rPr>
          <w:b/>
          <w:i/>
          <w:sz w:val="24"/>
          <w:szCs w:val="24"/>
        </w:rPr>
        <w:t xml:space="preserve"> </w:t>
      </w:r>
      <w:r w:rsidRPr="00B63422">
        <w:rPr>
          <w:b/>
          <w:i/>
          <w:sz w:val="24"/>
          <w:szCs w:val="24"/>
        </w:rPr>
        <w:t>об учетной политике</w:t>
      </w:r>
    </w:p>
    <w:p w:rsidR="002C6AF9" w:rsidRPr="001E5DC9" w:rsidRDefault="002C6AF9" w:rsidP="002C6AF9">
      <w:pPr>
        <w:ind w:left="7480"/>
        <w:jc w:val="both"/>
        <w:rPr>
          <w:sz w:val="24"/>
          <w:szCs w:val="24"/>
        </w:rPr>
      </w:pPr>
    </w:p>
    <w:p w:rsidR="002C6AF9" w:rsidRPr="001E5DC9" w:rsidRDefault="002C6AF9" w:rsidP="002C6AF9">
      <w:pPr>
        <w:ind w:left="7480"/>
        <w:jc w:val="both"/>
        <w:rPr>
          <w:sz w:val="24"/>
          <w:szCs w:val="24"/>
        </w:rPr>
      </w:pPr>
    </w:p>
    <w:p w:rsidR="002C6AF9" w:rsidRPr="001E5DC9" w:rsidRDefault="002C6AF9" w:rsidP="002C6A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 </w:t>
      </w:r>
    </w:p>
    <w:p w:rsidR="002C6AF9" w:rsidRPr="001E5DC9" w:rsidRDefault="002C6AF9" w:rsidP="002C6A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 </w:t>
      </w:r>
    </w:p>
    <w:p w:rsidR="002C6AF9" w:rsidRPr="001E5DC9" w:rsidRDefault="002C6AF9" w:rsidP="002C6A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1E5DC9">
        <w:rPr>
          <w:sz w:val="24"/>
          <w:szCs w:val="24"/>
        </w:rPr>
        <w:t xml:space="preserve">Номера журналов операций </w:t>
      </w:r>
    </w:p>
    <w:p w:rsidR="002C6AF9" w:rsidRPr="001E5DC9" w:rsidRDefault="002C6AF9" w:rsidP="002C6A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1E5DC9">
        <w:rPr>
          <w:sz w:val="24"/>
          <w:szCs w:val="24"/>
        </w:rPr>
        <w:t> </w:t>
      </w:r>
    </w:p>
    <w:tbl>
      <w:tblPr>
        <w:tblW w:w="8955" w:type="dxa"/>
        <w:tblInd w:w="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8"/>
        <w:gridCol w:w="7967"/>
      </w:tblGrid>
      <w:tr w:rsidR="002C6AF9" w:rsidRPr="001E5DC9" w:rsidTr="002C6AF9">
        <w:trPr>
          <w:trHeight w:val="691"/>
        </w:trPr>
        <w:tc>
          <w:tcPr>
            <w:tcW w:w="0" w:type="auto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C6AF9" w:rsidRPr="001E5DC9" w:rsidRDefault="002C6AF9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 xml:space="preserve">Номер </w:t>
            </w:r>
            <w:r w:rsidRPr="001E5DC9">
              <w:rPr>
                <w:sz w:val="24"/>
                <w:szCs w:val="24"/>
              </w:rPr>
              <w:br/>
              <w:t>журнала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C6AF9" w:rsidRPr="001E5DC9" w:rsidRDefault="002C6AF9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Наименование журнала</w:t>
            </w:r>
          </w:p>
        </w:tc>
      </w:tr>
      <w:tr w:rsidR="002C6AF9" w:rsidRPr="001E5DC9" w:rsidTr="002C6AF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C6AF9" w:rsidRPr="002C6AF9" w:rsidRDefault="002C6AF9" w:rsidP="001D5F48">
            <w:pPr>
              <w:jc w:val="both"/>
              <w:rPr>
                <w:sz w:val="24"/>
                <w:szCs w:val="24"/>
              </w:rPr>
            </w:pPr>
            <w:r w:rsidRPr="002C6AF9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C6AF9" w:rsidRPr="002C6AF9" w:rsidRDefault="002C6AF9" w:rsidP="001D5F48">
            <w:pPr>
              <w:jc w:val="both"/>
              <w:rPr>
                <w:sz w:val="24"/>
                <w:szCs w:val="24"/>
              </w:rPr>
            </w:pPr>
            <w:r w:rsidRPr="002C6AF9">
              <w:rPr>
                <w:rStyle w:val="fill"/>
                <w:b w:val="0"/>
                <w:i w:val="0"/>
                <w:color w:val="auto"/>
                <w:sz w:val="24"/>
                <w:szCs w:val="24"/>
              </w:rPr>
              <w:t>Журнал операций по счету «Касса»</w:t>
            </w:r>
          </w:p>
        </w:tc>
      </w:tr>
      <w:tr w:rsidR="002C6AF9" w:rsidRPr="001E5DC9" w:rsidTr="002C6AF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C6AF9" w:rsidRPr="002C6AF9" w:rsidRDefault="002C6AF9" w:rsidP="001D5F48">
            <w:pPr>
              <w:jc w:val="both"/>
              <w:rPr>
                <w:b/>
                <w:i/>
                <w:sz w:val="24"/>
                <w:szCs w:val="24"/>
              </w:rPr>
            </w:pPr>
            <w:r w:rsidRPr="002C6AF9">
              <w:rPr>
                <w:rStyle w:val="fill"/>
                <w:b w:val="0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C6AF9" w:rsidRPr="002C6AF9" w:rsidRDefault="002C6AF9" w:rsidP="001D5F48">
            <w:pPr>
              <w:jc w:val="both"/>
              <w:rPr>
                <w:b/>
                <w:i/>
                <w:sz w:val="24"/>
                <w:szCs w:val="24"/>
              </w:rPr>
            </w:pPr>
            <w:r w:rsidRPr="002C6AF9">
              <w:rPr>
                <w:rStyle w:val="fill"/>
                <w:b w:val="0"/>
                <w:i w:val="0"/>
                <w:color w:val="auto"/>
                <w:sz w:val="24"/>
                <w:szCs w:val="24"/>
              </w:rPr>
              <w:t>Журнал операций с безналичными денежными средствами (лицевой счет 03)</w:t>
            </w:r>
          </w:p>
        </w:tc>
      </w:tr>
      <w:tr w:rsidR="002C6AF9" w:rsidRPr="001E5DC9" w:rsidTr="002C6AF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C6AF9" w:rsidRPr="002C6AF9" w:rsidRDefault="002C6AF9" w:rsidP="001D5F48">
            <w:pPr>
              <w:jc w:val="both"/>
              <w:rPr>
                <w:b/>
                <w:i/>
                <w:sz w:val="24"/>
                <w:szCs w:val="24"/>
              </w:rPr>
            </w:pPr>
            <w:r w:rsidRPr="002C6AF9">
              <w:rPr>
                <w:rStyle w:val="fill"/>
                <w:b w:val="0"/>
                <w:i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C6AF9" w:rsidRPr="002C6AF9" w:rsidRDefault="002C6AF9" w:rsidP="001D5F48">
            <w:pPr>
              <w:jc w:val="both"/>
              <w:rPr>
                <w:b/>
                <w:i/>
                <w:sz w:val="24"/>
                <w:szCs w:val="24"/>
              </w:rPr>
            </w:pPr>
            <w:r w:rsidRPr="002C6AF9">
              <w:rPr>
                <w:rStyle w:val="fill"/>
                <w:b w:val="0"/>
                <w:i w:val="0"/>
                <w:color w:val="auto"/>
                <w:sz w:val="24"/>
                <w:szCs w:val="24"/>
              </w:rPr>
              <w:t>Журнал операций расчетов с подотчетными лицами</w:t>
            </w:r>
          </w:p>
        </w:tc>
      </w:tr>
      <w:tr w:rsidR="002C6AF9" w:rsidRPr="001E5DC9" w:rsidTr="002C6AF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C6AF9" w:rsidRPr="002C6AF9" w:rsidRDefault="002C6AF9" w:rsidP="001D5F48">
            <w:pPr>
              <w:jc w:val="both"/>
              <w:rPr>
                <w:b/>
                <w:i/>
                <w:sz w:val="24"/>
                <w:szCs w:val="24"/>
              </w:rPr>
            </w:pPr>
            <w:r w:rsidRPr="002C6AF9">
              <w:rPr>
                <w:rStyle w:val="fill"/>
                <w:b w:val="0"/>
                <w:i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C6AF9" w:rsidRPr="002C6AF9" w:rsidRDefault="002C6AF9" w:rsidP="001D5F48">
            <w:pPr>
              <w:jc w:val="both"/>
              <w:rPr>
                <w:b/>
                <w:i/>
                <w:sz w:val="24"/>
                <w:szCs w:val="24"/>
              </w:rPr>
            </w:pPr>
            <w:r w:rsidRPr="002C6AF9">
              <w:rPr>
                <w:rStyle w:val="fill"/>
                <w:b w:val="0"/>
                <w:i w:val="0"/>
                <w:color w:val="auto"/>
                <w:sz w:val="24"/>
                <w:szCs w:val="24"/>
              </w:rPr>
              <w:t>Журнал операций расчетов с поставщиками и подрядчиками</w:t>
            </w:r>
          </w:p>
        </w:tc>
      </w:tr>
      <w:tr w:rsidR="002C6AF9" w:rsidRPr="001E5DC9" w:rsidTr="002C6AF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C6AF9" w:rsidRPr="002C6AF9" w:rsidRDefault="002C6AF9" w:rsidP="001D5F48">
            <w:pPr>
              <w:jc w:val="both"/>
              <w:rPr>
                <w:b/>
                <w:i/>
                <w:sz w:val="24"/>
                <w:szCs w:val="24"/>
              </w:rPr>
            </w:pPr>
            <w:r w:rsidRPr="002C6AF9">
              <w:rPr>
                <w:rStyle w:val="fill"/>
                <w:b w:val="0"/>
                <w:i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C6AF9" w:rsidRPr="002C6AF9" w:rsidRDefault="002C6AF9" w:rsidP="001D5F48">
            <w:pPr>
              <w:jc w:val="both"/>
              <w:rPr>
                <w:b/>
                <w:i/>
                <w:sz w:val="24"/>
                <w:szCs w:val="24"/>
              </w:rPr>
            </w:pPr>
            <w:r w:rsidRPr="002C6AF9">
              <w:rPr>
                <w:rStyle w:val="fill"/>
                <w:b w:val="0"/>
                <w:i w:val="0"/>
                <w:color w:val="auto"/>
                <w:sz w:val="24"/>
                <w:szCs w:val="24"/>
              </w:rPr>
              <w:t>Журнал операций расчетов с дебиторами по доходам</w:t>
            </w:r>
          </w:p>
        </w:tc>
      </w:tr>
      <w:tr w:rsidR="002C6AF9" w:rsidRPr="001E5DC9" w:rsidTr="002C6AF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C6AF9" w:rsidRPr="002C6AF9" w:rsidRDefault="002C6AF9" w:rsidP="001D5F48">
            <w:pPr>
              <w:jc w:val="both"/>
              <w:rPr>
                <w:b/>
                <w:i/>
                <w:sz w:val="24"/>
                <w:szCs w:val="24"/>
              </w:rPr>
            </w:pPr>
            <w:r w:rsidRPr="002C6AF9">
              <w:rPr>
                <w:rStyle w:val="fill"/>
                <w:b w:val="0"/>
                <w:i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C6AF9" w:rsidRPr="002C6AF9" w:rsidRDefault="002C6AF9" w:rsidP="001D5F48">
            <w:pPr>
              <w:jc w:val="both"/>
              <w:rPr>
                <w:b/>
                <w:i/>
                <w:sz w:val="24"/>
                <w:szCs w:val="24"/>
              </w:rPr>
            </w:pPr>
            <w:r w:rsidRPr="002C6AF9">
              <w:rPr>
                <w:rStyle w:val="fill"/>
                <w:b w:val="0"/>
                <w:i w:val="0"/>
                <w:color w:val="auto"/>
                <w:sz w:val="24"/>
                <w:szCs w:val="24"/>
              </w:rPr>
              <w:t>Журнал операций расчетов по оплате труда, денежному довольствию и стипендиям</w:t>
            </w:r>
          </w:p>
        </w:tc>
      </w:tr>
      <w:tr w:rsidR="002C6AF9" w:rsidRPr="001E5DC9" w:rsidTr="002C6AF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C6AF9" w:rsidRPr="002C6AF9" w:rsidRDefault="002C6AF9" w:rsidP="001D5F48">
            <w:pPr>
              <w:jc w:val="both"/>
              <w:rPr>
                <w:b/>
                <w:i/>
                <w:sz w:val="24"/>
                <w:szCs w:val="24"/>
              </w:rPr>
            </w:pPr>
            <w:r w:rsidRPr="002C6AF9">
              <w:rPr>
                <w:rStyle w:val="fill"/>
                <w:b w:val="0"/>
                <w:i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C6AF9" w:rsidRPr="002C6AF9" w:rsidRDefault="002C6AF9" w:rsidP="001D5F48">
            <w:pPr>
              <w:jc w:val="both"/>
              <w:rPr>
                <w:b/>
                <w:i/>
                <w:sz w:val="24"/>
                <w:szCs w:val="24"/>
              </w:rPr>
            </w:pPr>
            <w:r w:rsidRPr="002C6AF9">
              <w:rPr>
                <w:rStyle w:val="fill"/>
                <w:b w:val="0"/>
                <w:i w:val="0"/>
                <w:color w:val="auto"/>
                <w:sz w:val="24"/>
                <w:szCs w:val="24"/>
              </w:rPr>
              <w:t>Журнал операций по выбытию и перемещению нефинансовых активов</w:t>
            </w:r>
          </w:p>
        </w:tc>
      </w:tr>
      <w:tr w:rsidR="002C6AF9" w:rsidRPr="001E5DC9" w:rsidTr="002C6AF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C6AF9" w:rsidRPr="002C6AF9" w:rsidRDefault="002C6AF9" w:rsidP="001D5F48">
            <w:pPr>
              <w:jc w:val="both"/>
              <w:rPr>
                <w:b/>
                <w:i/>
                <w:sz w:val="24"/>
                <w:szCs w:val="24"/>
              </w:rPr>
            </w:pPr>
            <w:r w:rsidRPr="002C6AF9">
              <w:rPr>
                <w:rStyle w:val="fill"/>
                <w:b w:val="0"/>
                <w:i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C6AF9" w:rsidRPr="002C6AF9" w:rsidRDefault="002C6AF9" w:rsidP="001D5F48">
            <w:pPr>
              <w:jc w:val="both"/>
              <w:rPr>
                <w:b/>
                <w:i/>
                <w:sz w:val="24"/>
                <w:szCs w:val="24"/>
              </w:rPr>
            </w:pPr>
            <w:r w:rsidRPr="002C6AF9">
              <w:rPr>
                <w:rStyle w:val="fill"/>
                <w:b w:val="0"/>
                <w:i w:val="0"/>
                <w:color w:val="auto"/>
                <w:sz w:val="24"/>
                <w:szCs w:val="24"/>
              </w:rPr>
              <w:t>Журнал операций по прочим операциям</w:t>
            </w:r>
          </w:p>
        </w:tc>
      </w:tr>
    </w:tbl>
    <w:p w:rsidR="002C6AF9" w:rsidRPr="001E5DC9" w:rsidRDefault="002C6AF9" w:rsidP="002C6AF9">
      <w:pPr>
        <w:jc w:val="both"/>
        <w:rPr>
          <w:sz w:val="24"/>
          <w:szCs w:val="24"/>
        </w:rPr>
      </w:pPr>
    </w:p>
    <w:p w:rsidR="002C6AF9" w:rsidRPr="001E5DC9" w:rsidRDefault="002C6AF9" w:rsidP="002C6AF9">
      <w:pPr>
        <w:jc w:val="both"/>
        <w:rPr>
          <w:sz w:val="24"/>
          <w:szCs w:val="24"/>
        </w:rPr>
      </w:pPr>
    </w:p>
    <w:p w:rsidR="002C6AF9" w:rsidRPr="001E5DC9" w:rsidRDefault="002C6AF9" w:rsidP="002C6AF9">
      <w:pPr>
        <w:jc w:val="both"/>
        <w:rPr>
          <w:sz w:val="24"/>
          <w:szCs w:val="24"/>
        </w:rPr>
      </w:pPr>
    </w:p>
    <w:p w:rsidR="002C6AF9" w:rsidRPr="001E5DC9" w:rsidRDefault="002C6AF9" w:rsidP="002C6AF9">
      <w:pPr>
        <w:jc w:val="both"/>
        <w:rPr>
          <w:sz w:val="24"/>
          <w:szCs w:val="24"/>
        </w:rPr>
      </w:pPr>
    </w:p>
    <w:p w:rsidR="002C6AF9" w:rsidRPr="001E5DC9" w:rsidRDefault="002C6AF9" w:rsidP="002C6AF9">
      <w:pPr>
        <w:jc w:val="both"/>
        <w:rPr>
          <w:sz w:val="24"/>
          <w:szCs w:val="24"/>
        </w:rPr>
      </w:pPr>
    </w:p>
    <w:p w:rsidR="002C6AF9" w:rsidRPr="001E5DC9" w:rsidRDefault="002C6AF9" w:rsidP="002C6AF9">
      <w:pPr>
        <w:jc w:val="both"/>
        <w:rPr>
          <w:sz w:val="24"/>
          <w:szCs w:val="24"/>
        </w:rPr>
      </w:pPr>
    </w:p>
    <w:p w:rsidR="002C6AF9" w:rsidRPr="001E5DC9" w:rsidRDefault="002C6AF9" w:rsidP="002C6AF9">
      <w:pPr>
        <w:jc w:val="both"/>
        <w:rPr>
          <w:sz w:val="24"/>
          <w:szCs w:val="24"/>
        </w:rPr>
      </w:pPr>
    </w:p>
    <w:p w:rsidR="002C6AF9" w:rsidRPr="001E5DC9" w:rsidRDefault="002C6AF9" w:rsidP="002C6AF9">
      <w:pPr>
        <w:jc w:val="both"/>
        <w:rPr>
          <w:sz w:val="24"/>
          <w:szCs w:val="24"/>
        </w:rPr>
      </w:pPr>
    </w:p>
    <w:p w:rsidR="002C6AF9" w:rsidRPr="001E5DC9" w:rsidRDefault="002C6AF9" w:rsidP="002C6AF9">
      <w:pPr>
        <w:jc w:val="both"/>
        <w:rPr>
          <w:sz w:val="24"/>
          <w:szCs w:val="24"/>
        </w:rPr>
      </w:pPr>
    </w:p>
    <w:p w:rsidR="002C6AF9" w:rsidRPr="001E5DC9" w:rsidRDefault="002C6AF9" w:rsidP="002C6AF9">
      <w:pPr>
        <w:jc w:val="both"/>
        <w:rPr>
          <w:sz w:val="24"/>
          <w:szCs w:val="24"/>
        </w:rPr>
      </w:pPr>
    </w:p>
    <w:p w:rsidR="002C6AF9" w:rsidRDefault="002C6AF9" w:rsidP="002C6AF9">
      <w:pPr>
        <w:ind w:left="7293"/>
        <w:jc w:val="both"/>
        <w:rPr>
          <w:i/>
          <w:sz w:val="24"/>
          <w:szCs w:val="24"/>
        </w:rPr>
      </w:pPr>
    </w:p>
    <w:p w:rsidR="002C6AF9" w:rsidRDefault="002C6AF9" w:rsidP="002C6AF9">
      <w:pPr>
        <w:ind w:left="7293"/>
        <w:jc w:val="both"/>
        <w:rPr>
          <w:i/>
          <w:sz w:val="24"/>
          <w:szCs w:val="24"/>
        </w:rPr>
      </w:pPr>
    </w:p>
    <w:p w:rsidR="002C6AF9" w:rsidRDefault="002C6AF9" w:rsidP="002C6AF9">
      <w:pPr>
        <w:ind w:left="7293"/>
        <w:jc w:val="both"/>
        <w:rPr>
          <w:i/>
          <w:sz w:val="24"/>
          <w:szCs w:val="24"/>
        </w:rPr>
      </w:pPr>
    </w:p>
    <w:p w:rsidR="002C6AF9" w:rsidRDefault="002C6AF9" w:rsidP="002C6AF9">
      <w:pPr>
        <w:ind w:left="7293"/>
        <w:jc w:val="both"/>
        <w:rPr>
          <w:i/>
          <w:sz w:val="24"/>
          <w:szCs w:val="24"/>
        </w:rPr>
      </w:pPr>
    </w:p>
    <w:p w:rsidR="002C6AF9" w:rsidRDefault="002C6AF9" w:rsidP="002C6AF9">
      <w:pPr>
        <w:ind w:left="7293"/>
        <w:jc w:val="both"/>
        <w:rPr>
          <w:i/>
          <w:sz w:val="24"/>
          <w:szCs w:val="24"/>
        </w:rPr>
      </w:pPr>
    </w:p>
    <w:p w:rsidR="00E76075" w:rsidRDefault="00E76075"/>
    <w:sectPr w:rsidR="00E76075" w:rsidSect="002C6AF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C6AF9"/>
    <w:rsid w:val="002C6AF9"/>
    <w:rsid w:val="00E76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AF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2C6AF9"/>
    <w:rPr>
      <w:b/>
      <w:bCs/>
      <w:i/>
      <w:iCs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Главбух</cp:lastModifiedBy>
  <cp:revision>1</cp:revision>
  <dcterms:created xsi:type="dcterms:W3CDTF">2022-12-21T00:19:00Z</dcterms:created>
  <dcterms:modified xsi:type="dcterms:W3CDTF">2022-12-21T00:21:00Z</dcterms:modified>
</cp:coreProperties>
</file>