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C8" w:rsidRPr="00BC589A" w:rsidRDefault="00034FC8" w:rsidP="00034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4"/>
          <w:szCs w:val="24"/>
        </w:rPr>
      </w:pPr>
      <w:proofErr w:type="gramStart"/>
      <w:r w:rsidRPr="00BC589A">
        <w:rPr>
          <w:b/>
          <w:i/>
          <w:sz w:val="24"/>
          <w:szCs w:val="24"/>
        </w:rPr>
        <w:t>Приложение 8</w:t>
      </w:r>
      <w:r>
        <w:rPr>
          <w:b/>
          <w:i/>
          <w:sz w:val="24"/>
          <w:szCs w:val="24"/>
        </w:rPr>
        <w:br/>
        <w:t>к П</w:t>
      </w:r>
      <w:r w:rsidRPr="00BC589A">
        <w:rPr>
          <w:b/>
          <w:i/>
          <w:sz w:val="24"/>
          <w:szCs w:val="24"/>
        </w:rPr>
        <w:t>оложению об учетной политики</w:t>
      </w:r>
      <w:proofErr w:type="gramEnd"/>
    </w:p>
    <w:p w:rsidR="00034FC8" w:rsidRPr="00BC589A" w:rsidRDefault="00034FC8" w:rsidP="00034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4"/>
          <w:szCs w:val="24"/>
        </w:rPr>
      </w:pPr>
      <w:r w:rsidRPr="00BC589A">
        <w:rPr>
          <w:b/>
          <w:i/>
          <w:sz w:val="24"/>
          <w:szCs w:val="24"/>
        </w:rPr>
        <w:t> </w:t>
      </w:r>
    </w:p>
    <w:p w:rsidR="00034FC8" w:rsidRPr="001E5DC9" w:rsidRDefault="00034FC8" w:rsidP="00034FC8">
      <w:pPr>
        <w:tabs>
          <w:tab w:val="left" w:pos="708"/>
        </w:tabs>
        <w:jc w:val="center"/>
        <w:rPr>
          <w:b/>
          <w:sz w:val="24"/>
          <w:szCs w:val="24"/>
        </w:rPr>
      </w:pPr>
      <w:r w:rsidRPr="001E5DC9">
        <w:rPr>
          <w:b/>
          <w:sz w:val="24"/>
          <w:szCs w:val="24"/>
        </w:rPr>
        <w:t>Положение о внутреннем финансовом контроле</w:t>
      </w:r>
    </w:p>
    <w:p w:rsidR="00034FC8" w:rsidRPr="001E5DC9" w:rsidRDefault="00034FC8" w:rsidP="00034FC8">
      <w:pPr>
        <w:tabs>
          <w:tab w:val="left" w:pos="708"/>
        </w:tabs>
        <w:jc w:val="center"/>
        <w:rPr>
          <w:b/>
          <w:sz w:val="24"/>
          <w:szCs w:val="24"/>
        </w:rPr>
      </w:pP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1. Общие положения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1.1. Настоящее положение ра</w:t>
      </w:r>
      <w:bookmarkStart w:id="0" w:name="_GoBack"/>
      <w:bookmarkEnd w:id="0"/>
      <w:r w:rsidRPr="001E5DC9">
        <w:rPr>
          <w:sz w:val="24"/>
          <w:szCs w:val="24"/>
        </w:rPr>
        <w:t>зработано в соответствии с законодательством России (включая внутриведомственные нормативно-правовые акты) и Уставом учреждения. Положение устанавливает единые цели, правила и принципы проведения внутреннего финансового контроля учреждения.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1.2. Внутренний финансовый контроль направлен </w:t>
      </w:r>
      <w:proofErr w:type="gramStart"/>
      <w:r w:rsidRPr="001E5DC9">
        <w:rPr>
          <w:sz w:val="24"/>
          <w:szCs w:val="24"/>
        </w:rPr>
        <w:t>на</w:t>
      </w:r>
      <w:proofErr w:type="gramEnd"/>
      <w:r w:rsidRPr="001E5DC9">
        <w:rPr>
          <w:sz w:val="24"/>
          <w:szCs w:val="24"/>
        </w:rPr>
        <w:t>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создание системы соблюдения законодательства России в сфере финансовой деятельности;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повышение качества составления и достоверности бюджетной отчетности и ведения бюджетного учета;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повышение результативности и недопущение нецелевого использования бюджетных средств.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1.3. Внутренний контроль в учреждении осуществляют: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</w:r>
      <w:r w:rsidRPr="00BC589A">
        <w:rPr>
          <w:sz w:val="24"/>
          <w:szCs w:val="24"/>
        </w:rPr>
        <w:t>созданная комиссия</w:t>
      </w:r>
      <w:r>
        <w:rPr>
          <w:sz w:val="24"/>
          <w:szCs w:val="24"/>
        </w:rPr>
        <w:t xml:space="preserve"> (приложение </w:t>
      </w:r>
      <w:r w:rsidRPr="001E5DC9">
        <w:rPr>
          <w:sz w:val="24"/>
          <w:szCs w:val="24"/>
        </w:rPr>
        <w:t xml:space="preserve"> 9)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1.4. Целями внутреннего финансового контроля учреждения являются: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подтверждение достоверности бюджетного учета и отчетности учреждения и соответствия порядка ведения учета методологии и стандартам бюджетного учета, установленным Минфином России;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соблюдение другого действующего законодательства России, регулирующего порядок осуществления финансово-хозяйственной деятельности;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подготовка предложений по повышению экономности и результативности использования средств федерального бюджета.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1.5. Основные задачи внутреннего контроля: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установление соответствия проводимых финансовых операций в части финансово-хозяйственной деятельности и их отражение в бюджетном учете и отчетности требованиям законодательства; установление соответствия осуществляемых операций регламентам, полномочиям сотрудников;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соблюдение установленных технологических процессов и операций при осуществлении деятельности;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анализ системы внутреннего контроля учреждения, позволяющий выявить существенные аспекты, влияющие на ее эффективность.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1.6. Принципы внутреннего финансового контроля учреждения: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принцип законности. Неуклонное и точное соблюдение всеми субъектами внутреннего контроля норм и правил, установленных законодательством России;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принцип объективности. Внутренний контроль осуществляется с использованием фактических документальных данных в порядке, установленном законодательством России, путем применения методов, обеспечивающих получение полной и достоверной информации;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принцип системности. Проведение контрольных </w:t>
      </w:r>
      <w:proofErr w:type="gramStart"/>
      <w:r w:rsidRPr="001E5DC9">
        <w:rPr>
          <w:sz w:val="24"/>
          <w:szCs w:val="24"/>
        </w:rPr>
        <w:t>мероприятий всех сторон деятельности объекта внутреннего контроля</w:t>
      </w:r>
      <w:proofErr w:type="gramEnd"/>
      <w:r w:rsidRPr="001E5DC9">
        <w:rPr>
          <w:sz w:val="24"/>
          <w:szCs w:val="24"/>
        </w:rPr>
        <w:t xml:space="preserve"> и его взаимосвязей в структуре управления;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принцип ответственности. Каждый субъект внутреннего контроля за ненадлежащее выполнение контрольных функций несет ответственность в соответствии с законодательством России.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2. Система внутреннего контроля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2.1. Система внутреннего контроля обеспечивает: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точность и полноту документации бюджетного учета;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соблюдение требований законодательства;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своевременность подготовки достоверной бюджетной отчетности;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lastRenderedPageBreak/>
        <w:t>•</w:t>
      </w:r>
      <w:r w:rsidRPr="001E5DC9">
        <w:rPr>
          <w:sz w:val="24"/>
          <w:szCs w:val="24"/>
        </w:rPr>
        <w:tab/>
        <w:t>предотвращение ошибок и искажений;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исполнение приказов и распоряжений руководителя учреждения;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сохранность имущества учреждения.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2.2. Система внутреннего контроля позволяет следить за эффективностью работы бухгалтерии, добросовестностью выполнения сотрудниками возложенных на них должностных обязанностей.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2.3. Методы проведения внутреннего контроля: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документальное оформление: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– записи в регистрах бюджетного учета проводятся на основе первичных учетных документов (в т. ч. бухгалтерских справок);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– включение в бюджетную (финансовую) отчетность существенных оценочных значений;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подтверждение соответствия между объектами (документами) и их соответствия установленным требованиям;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соотнесение оплаты материальных активов с их поступлением в учреждение;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санкционирование операций;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сверка расчетов учреждения с поставщиками и подрядчиками и прочими дебиторами и кредиторами для подтверждения сумм дебиторской и кредиторской задолженности;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сверка остатков по счетам бюджетного учета наличных денежных средств с остатками денежных средств по данным кассовой книги;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процедуры контроля фактического наличия и состояния объектов (в т. ч. инвентаризация);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контроль правильности сделок, учетных операций;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связанные с компьютерной обработкой информации: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– регламент доступа к компьютерным программам, информационным системам, данным и справочникам;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– порядок восстановления данных;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– обеспечение бесперебойного использования компьютерных программ (информационных систем);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3. Организация внутреннего финансового контроля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3.1. Внутренний финансовый контроль в учреждении подразделяется </w:t>
      </w:r>
      <w:proofErr w:type="gramStart"/>
      <w:r w:rsidRPr="001E5DC9">
        <w:rPr>
          <w:sz w:val="24"/>
          <w:szCs w:val="24"/>
        </w:rPr>
        <w:t>на</w:t>
      </w:r>
      <w:proofErr w:type="gramEnd"/>
      <w:r w:rsidRPr="001E5DC9">
        <w:rPr>
          <w:sz w:val="24"/>
          <w:szCs w:val="24"/>
        </w:rPr>
        <w:t xml:space="preserve"> предварительный, текущий и последующий.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является операция.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Целью предварительного финансового контроля является предупреждение нарушений на стадии планирования расходов и заключения договоров.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Предварительный контроль осуществляют руководитель учреждения, его заместители, главный бухгалтер и сотрудники юридического отдела.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При проведении предварительного внутреннего финансового контроля проводится: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финансово-плановых документов (расчетов потребности в денежных средствах, бюджетной сметы и др.) главным бухгалтером (бухгалтером), их визирование, согласование и урегулирование разногласий;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законности и экономической обоснованности, визирование проектов договоров (контрактов),  визирование договоров и прочих документов, из которых вытекают денежные обязательства, специалистами юридической службы и главным бухгалтером (бухгалтером);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</w:r>
      <w:proofErr w:type="gramStart"/>
      <w:r w:rsidRPr="001E5DC9">
        <w:rPr>
          <w:sz w:val="24"/>
          <w:szCs w:val="24"/>
        </w:rPr>
        <w:t>контроль за</w:t>
      </w:r>
      <w:proofErr w:type="gramEnd"/>
      <w:r w:rsidRPr="001E5DC9">
        <w:rPr>
          <w:sz w:val="24"/>
          <w:szCs w:val="24"/>
        </w:rPr>
        <w:t xml:space="preserve"> принятием обязательств учреждения в пределах доведенных лимитов бюджетных обязательств;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приказов руководителя учреждения;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документов до совершения хозяйственных операций в соответствии с графиком документооборота, проверка расчетов перед выплатами;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lastRenderedPageBreak/>
        <w:t>•</w:t>
      </w:r>
      <w:r w:rsidRPr="001E5DC9">
        <w:rPr>
          <w:sz w:val="24"/>
          <w:szCs w:val="24"/>
        </w:rPr>
        <w:tab/>
        <w:t>проверка бюджетной, финансовой, статистической, налоговой и другой отчетности до утверждения или подписания;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3.1.2. При проведении текущего внутреннего финансового контроля проводится: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расходных денежных документов до их оплаты (расчетно-платежных ведомостей, платежных поручений, счетов и т. п.). Фактом контроля является разрешение документов к оплате;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первичных документов, отражающих факты хозяйственной жизни учреждения;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наличия денежных сре</w:t>
      </w:r>
      <w:proofErr w:type="gramStart"/>
      <w:r w:rsidRPr="001E5DC9">
        <w:rPr>
          <w:sz w:val="24"/>
          <w:szCs w:val="24"/>
        </w:rPr>
        <w:t>дств в к</w:t>
      </w:r>
      <w:proofErr w:type="gramEnd"/>
      <w:r w:rsidRPr="001E5DC9">
        <w:rPr>
          <w:sz w:val="24"/>
          <w:szCs w:val="24"/>
        </w:rPr>
        <w:t>ассе, в том числе контроль за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проверка полноты </w:t>
      </w:r>
      <w:proofErr w:type="spellStart"/>
      <w:r w:rsidRPr="001E5DC9">
        <w:rPr>
          <w:sz w:val="24"/>
          <w:szCs w:val="24"/>
        </w:rPr>
        <w:t>оприходования</w:t>
      </w:r>
      <w:proofErr w:type="spellEnd"/>
      <w:r w:rsidRPr="001E5DC9">
        <w:rPr>
          <w:sz w:val="24"/>
          <w:szCs w:val="24"/>
        </w:rPr>
        <w:t xml:space="preserve"> полученных в банке наличных денежных средств;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проверка у подотчетных лиц </w:t>
      </w:r>
      <w:proofErr w:type="gramStart"/>
      <w:r w:rsidRPr="001E5DC9">
        <w:rPr>
          <w:sz w:val="24"/>
          <w:szCs w:val="24"/>
        </w:rPr>
        <w:t>наличия</w:t>
      </w:r>
      <w:proofErr w:type="gramEnd"/>
      <w:r w:rsidRPr="001E5DC9">
        <w:rPr>
          <w:sz w:val="24"/>
          <w:szCs w:val="24"/>
        </w:rPr>
        <w:t xml:space="preserve"> полученных под отчет наличных денежных средств и (или) оправдательных документов;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</w:r>
      <w:proofErr w:type="gramStart"/>
      <w:r w:rsidRPr="001E5DC9">
        <w:rPr>
          <w:sz w:val="24"/>
          <w:szCs w:val="24"/>
        </w:rPr>
        <w:t>контроль за</w:t>
      </w:r>
      <w:proofErr w:type="gramEnd"/>
      <w:r w:rsidRPr="001E5DC9">
        <w:rPr>
          <w:sz w:val="24"/>
          <w:szCs w:val="24"/>
        </w:rPr>
        <w:t xml:space="preserve"> взысканием дебиторской и погашением кредиторской задолженности;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сверка аналитического учета с </w:t>
      </w:r>
      <w:proofErr w:type="gramStart"/>
      <w:r w:rsidRPr="001E5DC9">
        <w:rPr>
          <w:sz w:val="24"/>
          <w:szCs w:val="24"/>
        </w:rPr>
        <w:t>синтетическим</w:t>
      </w:r>
      <w:proofErr w:type="gramEnd"/>
      <w:r w:rsidRPr="001E5DC9">
        <w:rPr>
          <w:sz w:val="24"/>
          <w:szCs w:val="24"/>
        </w:rPr>
        <w:t xml:space="preserve"> (оборотная ведомость);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фактического наличия материальных средств;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мониторинг расходования лимитов бюджетных обязательств (и других целевых средств) по назначению, оценка эффективности и результативности их расходования;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анализ конкретных журналов операций, в том числе в обособленных подразделениях, на соответствие методологии учета и положениям учетной политики учреждения;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Ведение текущего контроля осуществляется </w:t>
      </w:r>
      <w:proofErr w:type="spellStart"/>
      <w:r>
        <w:rPr>
          <w:sz w:val="24"/>
          <w:szCs w:val="24"/>
        </w:rPr>
        <w:t>аутсорсинговой</w:t>
      </w:r>
      <w:proofErr w:type="spellEnd"/>
      <w:r>
        <w:rPr>
          <w:sz w:val="24"/>
          <w:szCs w:val="24"/>
        </w:rPr>
        <w:t xml:space="preserve"> организацией</w:t>
      </w:r>
      <w:r w:rsidRPr="001E5DC9">
        <w:rPr>
          <w:sz w:val="24"/>
          <w:szCs w:val="24"/>
        </w:rPr>
        <w:t>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Проверку первичных учетных документов проводит </w:t>
      </w:r>
      <w:proofErr w:type="spellStart"/>
      <w:r>
        <w:rPr>
          <w:sz w:val="24"/>
          <w:szCs w:val="24"/>
        </w:rPr>
        <w:t>аутсорсинговая</w:t>
      </w:r>
      <w:proofErr w:type="spellEnd"/>
      <w:r>
        <w:rPr>
          <w:sz w:val="24"/>
          <w:szCs w:val="24"/>
        </w:rPr>
        <w:t xml:space="preserve"> организация, которая</w:t>
      </w:r>
      <w:r w:rsidRPr="001E5DC9">
        <w:rPr>
          <w:sz w:val="24"/>
          <w:szCs w:val="24"/>
        </w:rPr>
        <w:t xml:space="preserve"> принимает документы к учету. В каждом документе проверяет: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соответствие формы документа и хозяйственной операции;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наличие обязательных реквизитов, если документ составлен не по унифицированной форме;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правильность заполнения и наличие подписей.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При проведении последующего внутреннего финансового контроля проводятся: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проверка наличия имущества учреждения, в том числе: инвентаризация, внезапная проверка кассы;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анализ исполнения плановых документов;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поступления, наличия и использования денежных средств в учреждении;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документальные проверки финансово-хозяйственной деятельности учреждения и его обособленных структурных подразделений;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проверка достоверности отражения хозяйственных операций в учете и отчетности учреждения.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объект проверки;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период, за который проводится проверка;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срок проведения проверки;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ответственных исполнителей.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Объектами плановой проверки являются: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соблюдение законодательства России, регулирующего порядок ведения бюджетного учета и норм учетной политики;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правильность и своевременность отражения всех хозяйственных операций в бюджетном учете;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lastRenderedPageBreak/>
        <w:t>•</w:t>
      </w:r>
      <w:r w:rsidRPr="001E5DC9">
        <w:rPr>
          <w:sz w:val="24"/>
          <w:szCs w:val="24"/>
        </w:rPr>
        <w:tab/>
        <w:t>полнота и правильность документального оформления операций;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своевременность и полнота проведения инвентаризаций;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достоверность отчетности.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3.2.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Результаты проведения предварительного и текущего контроля оформляются в виде 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программа проверки (утверждается руководителем учреждения);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характер и состояние систем бухгалтерского учета и отчетности,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виды, методы и приемы, применяемые в процессе проведения контрольных мероприятий;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анализ соблюдения законодательства России, регламентирующего порядок осуществления финансово-хозяйственной деятельности;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выводы о результатах проведения контроля;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3.4. По результатам проведения проверки разрабатывается план мероприятий по устранению выявленных недостатков и нарушений с указанием сроков и ответственных лиц, который утверждается руководителем учреждения.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4. Субъекты внутреннего контроля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4.1. В систему субъектов внутреннего контроля входят: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руководитель учреждения;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комиссия по внутреннему контролю;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5. Права комиссии по проведению внутренних проверок.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5.1. Для обеспечения эффективности внутреннего контроля комиссия по проведению внутренних проверок имеет право: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соответствие финансово-хозяйственных операций действующему законодательству;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правильность составления бухгалтерских документов и своевременного их отражения в учете;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наличие денежных средств, денежных документов и бланков строгой отчетности в кассе учреждения.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все учетные бухгалтерские регистры;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планово-сметные документы;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lastRenderedPageBreak/>
        <w:t>•</w:t>
      </w:r>
      <w:r w:rsidRPr="001E5DC9">
        <w:rPr>
          <w:sz w:val="24"/>
          <w:szCs w:val="24"/>
        </w:rPr>
        <w:tab/>
        <w:t xml:space="preserve">ознакомляться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ознакомляться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проводить мероприятия научной организации труда (хронометраж, фотография рабочего времени, метод моментальных фотографий и т. п.) с целью оценки напряженности норм времени и норм выработки;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состояние и сохранность товарно-материальных ценностей у материально ответственных и подотчетных лиц;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состояние, наличие и эффективность использования объектов основных средств;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>требовать от руководителей структурных подразделений справки, расчеты и объяснения по проверяемым фактам хозяйственной деятельности;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•</w:t>
      </w:r>
      <w:r w:rsidRPr="001E5DC9">
        <w:rPr>
          <w:sz w:val="24"/>
          <w:szCs w:val="24"/>
        </w:rPr>
        <w:tab/>
        <w:t xml:space="preserve">на иные действия, обусловленные спецификой деятельности комиссии и иными факторами.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6. Ответственность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6.1.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6.2. Ответственность за организацию и функционирование системы внутреннего контроля возлагается на директора.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7. Оценка состояния системы финансового контроля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7.1.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7.2. 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1E5DC9">
        <w:rPr>
          <w:sz w:val="24"/>
          <w:szCs w:val="24"/>
        </w:rPr>
        <w:t>контроль за</w:t>
      </w:r>
      <w:proofErr w:type="gramEnd"/>
      <w:r w:rsidRPr="001E5DC9">
        <w:rPr>
          <w:sz w:val="24"/>
          <w:szCs w:val="24"/>
        </w:rPr>
        <w:t xml:space="preserve"> соблюдением процедур внутреннего контроля осуществляется комиссией по внутреннему контролю.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</w:t>
      </w:r>
      <w:proofErr w:type="gramStart"/>
      <w:r w:rsidRPr="001E5DC9">
        <w:rPr>
          <w:sz w:val="24"/>
          <w:szCs w:val="24"/>
        </w:rPr>
        <w:t>необходимости</w:t>
      </w:r>
      <w:proofErr w:type="gramEnd"/>
      <w:r w:rsidRPr="001E5DC9">
        <w:rPr>
          <w:sz w:val="24"/>
          <w:szCs w:val="24"/>
        </w:rPr>
        <w:t xml:space="preserve"> разработанные совместно с главным бухгалтером предложения по их совершенствованию.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8. Заключительные положения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8.1. Все изменения и дополнения к настоящему положению утверждаются руководителем учреждения.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8.2. Если в результате изменения действующего законодательства 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 </w:t>
      </w:r>
    </w:p>
    <w:p w:rsidR="00034FC8" w:rsidRPr="001E5DC9" w:rsidRDefault="00034FC8" w:rsidP="00034FC8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b/>
          <w:sz w:val="24"/>
          <w:szCs w:val="24"/>
        </w:rPr>
        <w:t>График проведения внутренних проверок финансово-хозяйственной деятельности</w:t>
      </w:r>
    </w:p>
    <w:tbl>
      <w:tblPr>
        <w:tblStyle w:val="a3"/>
        <w:tblW w:w="0" w:type="auto"/>
        <w:tblLook w:val="04A0"/>
      </w:tblPr>
      <w:tblGrid>
        <w:gridCol w:w="458"/>
        <w:gridCol w:w="2772"/>
        <w:gridCol w:w="2175"/>
        <w:gridCol w:w="1636"/>
        <w:gridCol w:w="3415"/>
      </w:tblGrid>
      <w:tr w:rsidR="00034FC8" w:rsidRPr="001E5DC9" w:rsidTr="00034FC8">
        <w:tc>
          <w:tcPr>
            <w:tcW w:w="458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72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Объект проверки</w:t>
            </w:r>
            <w:r w:rsidRPr="001E5DC9">
              <w:rPr>
                <w:b/>
                <w:sz w:val="24"/>
                <w:szCs w:val="24"/>
              </w:rPr>
              <w:tab/>
            </w:r>
          </w:p>
        </w:tc>
        <w:tc>
          <w:tcPr>
            <w:tcW w:w="217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Срок проведения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проверки</w:t>
            </w:r>
          </w:p>
        </w:tc>
        <w:tc>
          <w:tcPr>
            <w:tcW w:w="1636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 xml:space="preserve">Период, </w:t>
            </w:r>
            <w:proofErr w:type="gramStart"/>
            <w:r w:rsidRPr="001E5DC9">
              <w:rPr>
                <w:b/>
                <w:sz w:val="24"/>
                <w:szCs w:val="24"/>
              </w:rPr>
              <w:t>за</w:t>
            </w:r>
            <w:proofErr w:type="gramEnd"/>
            <w:r w:rsidRPr="001E5DC9">
              <w:rPr>
                <w:b/>
                <w:sz w:val="24"/>
                <w:szCs w:val="24"/>
              </w:rPr>
              <w:t xml:space="preserve"> 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 xml:space="preserve">который 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 xml:space="preserve">проводится 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lastRenderedPageBreak/>
              <w:t>проверка</w:t>
            </w:r>
          </w:p>
        </w:tc>
        <w:tc>
          <w:tcPr>
            <w:tcW w:w="341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lastRenderedPageBreak/>
              <w:t xml:space="preserve">Ответственный 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исполнитель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034FC8" w:rsidRPr="001E5DC9" w:rsidTr="00034FC8">
        <w:tc>
          <w:tcPr>
            <w:tcW w:w="458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72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Ревизия кассы, </w:t>
            </w:r>
            <w:r>
              <w:rPr>
                <w:sz w:val="24"/>
                <w:szCs w:val="24"/>
              </w:rPr>
              <w:t>БСО,</w:t>
            </w:r>
            <w:r w:rsidR="00523FCB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t>соблюдение порядка ведения кассовых операций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17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Ежеквартально на последний день отчетного квартала</w:t>
            </w:r>
          </w:p>
        </w:tc>
        <w:tc>
          <w:tcPr>
            <w:tcW w:w="1636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Квартал</w:t>
            </w:r>
          </w:p>
        </w:tc>
        <w:tc>
          <w:tcPr>
            <w:tcW w:w="3415" w:type="dxa"/>
          </w:tcPr>
          <w:p w:rsidR="00034FC8" w:rsidRDefault="00523FCB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523FCB" w:rsidRDefault="00523FCB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по </w:t>
            </w: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</w:p>
          <w:p w:rsidR="00523FCB" w:rsidRPr="001E5DC9" w:rsidRDefault="00523FCB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методист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</w:tc>
      </w:tr>
      <w:tr w:rsidR="00034FC8" w:rsidRPr="001E5DC9" w:rsidTr="00034FC8">
        <w:tc>
          <w:tcPr>
            <w:tcW w:w="458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Проверка соблюдения лимита денежных сре</w:t>
            </w:r>
            <w:proofErr w:type="gramStart"/>
            <w:r w:rsidRPr="001E5DC9">
              <w:rPr>
                <w:sz w:val="24"/>
                <w:szCs w:val="24"/>
              </w:rPr>
              <w:t>дств в к</w:t>
            </w:r>
            <w:proofErr w:type="gramEnd"/>
            <w:r w:rsidRPr="001E5DC9">
              <w:rPr>
                <w:sz w:val="24"/>
                <w:szCs w:val="24"/>
              </w:rPr>
              <w:t>ассе</w:t>
            </w:r>
          </w:p>
        </w:tc>
        <w:tc>
          <w:tcPr>
            <w:tcW w:w="217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Ежемесячно</w:t>
            </w:r>
          </w:p>
        </w:tc>
        <w:tc>
          <w:tcPr>
            <w:tcW w:w="1636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Месяц</w:t>
            </w:r>
          </w:p>
        </w:tc>
        <w:tc>
          <w:tcPr>
            <w:tcW w:w="3415" w:type="dxa"/>
          </w:tcPr>
          <w:p w:rsidR="00034FC8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</w:tc>
      </w:tr>
      <w:tr w:rsidR="00034FC8" w:rsidRPr="001E5DC9" w:rsidTr="00034FC8">
        <w:tc>
          <w:tcPr>
            <w:tcW w:w="458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Проверка наличия актов сверки с поставщиками и подрядчиками</w:t>
            </w:r>
          </w:p>
        </w:tc>
        <w:tc>
          <w:tcPr>
            <w:tcW w:w="2175" w:type="dxa"/>
          </w:tcPr>
          <w:p w:rsidR="00034FC8" w:rsidRPr="001E5DC9" w:rsidRDefault="00523FCB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Ежегодно на 1 января</w:t>
            </w:r>
            <w:r w:rsidRPr="001E5DC9">
              <w:rPr>
                <w:sz w:val="24"/>
                <w:szCs w:val="24"/>
              </w:rPr>
              <w:tab/>
            </w:r>
          </w:p>
        </w:tc>
        <w:tc>
          <w:tcPr>
            <w:tcW w:w="1636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Квартал</w:t>
            </w:r>
          </w:p>
        </w:tc>
        <w:tc>
          <w:tcPr>
            <w:tcW w:w="3415" w:type="dxa"/>
          </w:tcPr>
          <w:p w:rsidR="00034FC8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</w:tc>
      </w:tr>
      <w:tr w:rsidR="00034FC8" w:rsidRPr="001E5DC9" w:rsidTr="00034FC8">
        <w:tc>
          <w:tcPr>
            <w:tcW w:w="458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Проверка правильности расчетов с Казначейством 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России, финансовыми, налоговыми органами, внебюджетными фондами, другими организациями</w:t>
            </w:r>
          </w:p>
        </w:tc>
        <w:tc>
          <w:tcPr>
            <w:tcW w:w="217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Ежегодно на 1 января</w:t>
            </w:r>
            <w:r w:rsidRPr="001E5DC9">
              <w:rPr>
                <w:sz w:val="24"/>
                <w:szCs w:val="24"/>
              </w:rPr>
              <w:tab/>
            </w:r>
          </w:p>
        </w:tc>
        <w:tc>
          <w:tcPr>
            <w:tcW w:w="1636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Год</w:t>
            </w:r>
          </w:p>
        </w:tc>
        <w:tc>
          <w:tcPr>
            <w:tcW w:w="341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Руководитель</w:t>
            </w:r>
          </w:p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</w:tc>
      </w:tr>
      <w:tr w:rsidR="00034FC8" w:rsidRPr="001E5DC9" w:rsidTr="00034FC8">
        <w:tc>
          <w:tcPr>
            <w:tcW w:w="458" w:type="dxa"/>
          </w:tcPr>
          <w:p w:rsidR="00034FC8" w:rsidRPr="00523FCB" w:rsidRDefault="00523FCB" w:rsidP="00034FC8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523FC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Инвентаризация нефинансовых активов</w:t>
            </w:r>
          </w:p>
        </w:tc>
        <w:tc>
          <w:tcPr>
            <w:tcW w:w="217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Ежегодно на </w:t>
            </w:r>
            <w:r>
              <w:rPr>
                <w:sz w:val="24"/>
                <w:szCs w:val="24"/>
              </w:rPr>
              <w:t>1 января</w:t>
            </w:r>
          </w:p>
        </w:tc>
        <w:tc>
          <w:tcPr>
            <w:tcW w:w="1636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Год</w:t>
            </w:r>
          </w:p>
        </w:tc>
        <w:tc>
          <w:tcPr>
            <w:tcW w:w="3415" w:type="dxa"/>
          </w:tcPr>
          <w:p w:rsidR="00034FC8" w:rsidRPr="001E5DC9" w:rsidRDefault="00034FC8" w:rsidP="00034FC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Председатель инвентаризационной комиссии</w:t>
            </w:r>
          </w:p>
        </w:tc>
      </w:tr>
    </w:tbl>
    <w:p w:rsidR="00034FC8" w:rsidRPr="001E5DC9" w:rsidRDefault="00034FC8" w:rsidP="00034FC8">
      <w:pPr>
        <w:tabs>
          <w:tab w:val="left" w:pos="708"/>
        </w:tabs>
        <w:ind w:left="-142"/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</w:r>
      <w:r w:rsidRPr="001E5DC9">
        <w:rPr>
          <w:sz w:val="24"/>
          <w:szCs w:val="24"/>
        </w:rPr>
        <w:tab/>
      </w:r>
      <w:r w:rsidRPr="001E5DC9">
        <w:rPr>
          <w:sz w:val="24"/>
          <w:szCs w:val="24"/>
        </w:rPr>
        <w:tab/>
      </w:r>
      <w:r w:rsidRPr="001E5DC9">
        <w:rPr>
          <w:sz w:val="24"/>
          <w:szCs w:val="24"/>
        </w:rPr>
        <w:tab/>
      </w:r>
      <w:r w:rsidRPr="001E5DC9">
        <w:rPr>
          <w:sz w:val="24"/>
          <w:szCs w:val="24"/>
        </w:rPr>
        <w:tab/>
      </w:r>
      <w:r w:rsidRPr="001E5DC9">
        <w:rPr>
          <w:sz w:val="24"/>
          <w:szCs w:val="24"/>
        </w:rPr>
        <w:tab/>
      </w:r>
    </w:p>
    <w:p w:rsidR="00E76075" w:rsidRDefault="00E76075" w:rsidP="00034FC8">
      <w:pPr>
        <w:ind w:left="-142"/>
      </w:pPr>
    </w:p>
    <w:sectPr w:rsidR="00E76075" w:rsidSect="00034F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4FC8"/>
    <w:rsid w:val="00034FC8"/>
    <w:rsid w:val="00120BFE"/>
    <w:rsid w:val="00523FCB"/>
    <w:rsid w:val="00E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2454</Words>
  <Characters>13988</Characters>
  <Application>Microsoft Office Word</Application>
  <DocSecurity>0</DocSecurity>
  <Lines>116</Lines>
  <Paragraphs>32</Paragraphs>
  <ScaleCrop>false</ScaleCrop>
  <Company/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2</cp:revision>
  <dcterms:created xsi:type="dcterms:W3CDTF">2022-12-21T00:40:00Z</dcterms:created>
  <dcterms:modified xsi:type="dcterms:W3CDTF">2022-12-21T00:53:00Z</dcterms:modified>
</cp:coreProperties>
</file>